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sz w:val="24"/>
          <w:lang w:eastAsia="en-US"/>
        </w:rPr>
      </w:pPr>
      <w:r>
        <w:rPr>
          <w:color w:val="000000"/>
          <w:sz w:val="24"/>
          <w:lang w:eastAsia="en-US"/>
        </w:rPr>
      </w:r>
    </w:p>
    <w:p>
      <w:pPr>
        <w:pStyle w:val="Normal"/>
        <w:jc w:val="center"/>
        <w:rPr>
          <w:b/>
          <w:b/>
          <w:color w:val="000000"/>
          <w:sz w:val="32"/>
          <w:szCs w:val="32"/>
          <w:lang w:eastAsia="en-US"/>
        </w:rPr>
      </w:pPr>
      <w:r>
        <w:rPr>
          <w:b/>
          <w:color w:val="000000"/>
          <w:sz w:val="32"/>
          <w:szCs w:val="32"/>
          <w:lang w:eastAsia="en-US"/>
        </w:rPr>
        <w:t>S_2021_x Spisový a skartační řád</w:t>
      </w:r>
    </w:p>
    <w:p>
      <w:pPr>
        <w:pStyle w:val="Normal"/>
        <w:rPr>
          <w:color w:val="000000"/>
          <w:sz w:val="24"/>
          <w:lang w:eastAsia="en-US"/>
        </w:rPr>
      </w:pPr>
      <w:r>
        <w:rPr>
          <w:color w:val="000000"/>
          <w:sz w:val="24"/>
          <w:lang w:eastAsia="en-US"/>
        </w:rPr>
      </w:r>
    </w:p>
    <w:p>
      <w:pPr>
        <w:pStyle w:val="Normal"/>
        <w:rPr>
          <w:b/>
          <w:b/>
          <w:bCs/>
          <w:color w:val="000000"/>
          <w:sz w:val="28"/>
          <w:szCs w:val="28"/>
          <w:lang w:eastAsia="en-US"/>
        </w:rPr>
      </w:pPr>
      <w:r>
        <w:rPr>
          <w:b/>
          <w:bCs/>
          <w:color w:val="000000"/>
          <w:sz w:val="28"/>
          <w:szCs w:val="28"/>
          <w:lang w:eastAsia="en-US"/>
        </w:rPr>
        <w:t>1. Úvodní ustanovení</w:t>
      </w:r>
    </w:p>
    <w:p>
      <w:pPr>
        <w:pStyle w:val="Normal"/>
        <w:rPr>
          <w:color w:val="000000"/>
          <w:sz w:val="24"/>
          <w:lang w:eastAsia="en-US"/>
        </w:rPr>
      </w:pPr>
      <w:r>
        <w:rPr>
          <w:color w:val="000000"/>
          <w:sz w:val="24"/>
          <w:lang w:eastAsia="en-US"/>
        </w:rPr>
        <w:t>1.1. Spisový řád KNIHOVNY XXX, příspěvkové organizace dále jen KX, obsahuje závazné normy pro práci s dokumenty a předarchivní péči.</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1.2. </w:t>
      </w:r>
      <w:r>
        <w:rPr>
          <w:b/>
          <w:color w:val="000000"/>
          <w:sz w:val="24"/>
          <w:lang w:eastAsia="en-US"/>
        </w:rPr>
        <w:t>Spisovou službou</w:t>
      </w:r>
      <w:r>
        <w:rPr>
          <w:color w:val="000000"/>
          <w:sz w:val="24"/>
          <w:lang w:eastAsia="en-US"/>
        </w:rPr>
        <w:t xml:space="preserve"> se podle této směrnice rozumí soubor legislativních opatření, pravidel a vnitřních úkonů</w:t>
      </w:r>
      <w:r>
        <w:rPr>
          <w:rFonts w:cs="TTE27E7BC8t00" w:ascii="TTE27E7BC8t00" w:hAnsi="TTE27E7BC8t00"/>
          <w:color w:val="000000"/>
          <w:sz w:val="24"/>
          <w:lang w:eastAsia="en-US"/>
        </w:rPr>
        <w:t xml:space="preserve"> </w:t>
      </w:r>
      <w:r>
        <w:rPr>
          <w:color w:val="000000"/>
          <w:sz w:val="24"/>
          <w:lang w:eastAsia="en-US"/>
        </w:rPr>
        <w:t>organizace, které mají za účel efektivní nakládání s dokumenty organizace a upravují jejich příjem, třídění, doručování, označování, evidování, oběh, vyřizování a odesílání a ukládání.</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1.3. </w:t>
      </w:r>
      <w:r>
        <w:rPr>
          <w:b/>
          <w:color w:val="000000"/>
          <w:sz w:val="24"/>
          <w:lang w:eastAsia="en-US"/>
        </w:rPr>
        <w:t>Spisový řád</w:t>
      </w:r>
      <w:r>
        <w:rPr>
          <w:color w:val="000000"/>
          <w:sz w:val="24"/>
          <w:lang w:eastAsia="en-US"/>
        </w:rPr>
        <w:t xml:space="preserve"> je závazný pro KX a všechny její organizační útvary. Za jeho dodržování odpovídají </w:t>
      </w:r>
      <w:r>
        <w:rPr>
          <w:iCs/>
          <w:color w:val="000000"/>
          <w:sz w:val="24"/>
          <w:lang w:eastAsia="en-US"/>
        </w:rPr>
        <w:t>statutární zástupce organizace a pracovníci s delegovanou pravomocí v oblasti spisové služby</w:t>
      </w:r>
      <w:r>
        <w:rPr>
          <w:color w:val="000000"/>
          <w:sz w:val="24"/>
          <w:lang w:eastAsia="en-US"/>
        </w:rPr>
        <w:t>.</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1.4. Spisový řád vychází z následujících právních norem a předpisů:</w:t>
      </w:r>
    </w:p>
    <w:p>
      <w:pPr>
        <w:pStyle w:val="Normal"/>
        <w:rPr>
          <w:color w:val="000000"/>
          <w:sz w:val="24"/>
          <w:lang w:eastAsia="en-US"/>
        </w:rPr>
      </w:pPr>
      <w:r>
        <w:rPr>
          <w:color w:val="000000"/>
          <w:sz w:val="24"/>
          <w:lang w:eastAsia="en-US"/>
        </w:rPr>
        <w:t xml:space="preserve">1.4.1. </w:t>
      </w:r>
      <w:hyperlink r:id="rId2" w:tgtFrame="_blank">
        <w:r>
          <w:rPr>
            <w:sz w:val="24"/>
          </w:rPr>
          <w:t>Zákon ze dne 30. června 2004 č. 499/2004 Sb., o archivnictví a spisové službě a o změně některých zákonů ve znění pozdějších předpisů</w:t>
        </w:r>
      </w:hyperlink>
      <w:r>
        <w:rPr>
          <w:sz w:val="24"/>
        </w:rPr>
        <w:t xml:space="preserve"> </w:t>
      </w:r>
    </w:p>
    <w:p>
      <w:pPr>
        <w:pStyle w:val="Normal"/>
        <w:rPr>
          <w:color w:val="000000"/>
          <w:sz w:val="24"/>
          <w:lang w:eastAsia="en-US"/>
        </w:rPr>
      </w:pPr>
      <w:r>
        <w:rPr>
          <w:color w:val="000000"/>
          <w:sz w:val="24"/>
          <w:lang w:eastAsia="en-US"/>
        </w:rPr>
        <w:t xml:space="preserve">1.4.2. </w:t>
      </w:r>
      <w:hyperlink r:id="rId3" w:tgtFrame="_blank">
        <w:r>
          <w:rPr>
            <w:bCs/>
            <w:sz w:val="24"/>
          </w:rPr>
          <w:t xml:space="preserve">Vyhláška </w:t>
        </w:r>
        <w:r>
          <w:rPr>
            <w:sz w:val="24"/>
          </w:rPr>
          <w:t xml:space="preserve">ze dne 20. července 2012 </w:t>
        </w:r>
        <w:r>
          <w:rPr>
            <w:bCs/>
            <w:sz w:val="24"/>
          </w:rPr>
          <w:t xml:space="preserve">č. 259/2012 Sb., o podrobnostech výkonu spisové služby, ve znění pozdějších předpisů </w:t>
        </w:r>
      </w:hyperlink>
    </w:p>
    <w:p>
      <w:pPr>
        <w:pStyle w:val="Normal"/>
        <w:rPr>
          <w:color w:val="000000"/>
          <w:sz w:val="24"/>
          <w:lang w:eastAsia="en-US"/>
        </w:rPr>
      </w:pPr>
      <w:r>
        <w:rPr>
          <w:color w:val="000000"/>
          <w:sz w:val="24"/>
          <w:lang w:eastAsia="en-US"/>
        </w:rPr>
        <w:t xml:space="preserve">1.4.3. </w:t>
      </w:r>
      <w:hyperlink r:id="rId4" w:tgtFrame="_blank">
        <w:r>
          <w:rPr>
            <w:bCs/>
            <w:sz w:val="24"/>
          </w:rPr>
          <w:t>Vyhláška č. 645/2004 Sb., kterou se provádějí některá ustanovení zákona o archivnictví a spisové službě a o změně některých zákonů, ve znění pozdějších předpisů</w:t>
        </w:r>
      </w:hyperlink>
    </w:p>
    <w:p>
      <w:pPr>
        <w:pStyle w:val="Normal"/>
        <w:tabs>
          <w:tab w:val="clear" w:pos="708"/>
          <w:tab w:val="left" w:pos="1440" w:leader="none"/>
          <w:tab w:val="left" w:pos="2160" w:leader="none"/>
        </w:tabs>
        <w:rPr>
          <w:sz w:val="24"/>
        </w:rPr>
      </w:pPr>
      <w:r>
        <w:rPr>
          <w:sz w:val="24"/>
        </w:rPr>
        <w:t>1.4.4. Zákon č. 297/2016 Sb., o službách vytvářejících důvěru pro elektronické transakce, ve znění pozdějších právních předpisů</w:t>
      </w:r>
    </w:p>
    <w:p>
      <w:pPr>
        <w:pStyle w:val="Normal"/>
        <w:tabs>
          <w:tab w:val="clear" w:pos="708"/>
          <w:tab w:val="left" w:pos="1440" w:leader="none"/>
          <w:tab w:val="left" w:pos="2160" w:leader="none"/>
        </w:tabs>
        <w:rPr>
          <w:sz w:val="24"/>
        </w:rPr>
      </w:pPr>
      <w:r>
        <w:rPr>
          <w:sz w:val="24"/>
        </w:rPr>
        <w:t xml:space="preserve">1.4.5. </w:t>
      </w:r>
      <w:r>
        <w:rPr>
          <w:rStyle w:val="Redactorinvisiblespace"/>
          <w:color w:val="222222"/>
          <w:sz w:val="24"/>
        </w:rPr>
        <w:t xml:space="preserve">Zákon č. 298/2016 Sb., zákon, kterým se mění některé zákony v souvislosti s přijetím zákona o službách vytvářejících důvěru pro elektronické transakce </w:t>
      </w:r>
    </w:p>
    <w:p>
      <w:pPr>
        <w:pStyle w:val="Normal"/>
        <w:tabs>
          <w:tab w:val="clear" w:pos="708"/>
          <w:tab w:val="left" w:pos="1440" w:leader="none"/>
          <w:tab w:val="left" w:pos="2160" w:leader="none"/>
        </w:tabs>
        <w:rPr>
          <w:sz w:val="24"/>
        </w:rPr>
      </w:pPr>
      <w:r>
        <w:rPr>
          <w:sz w:val="24"/>
        </w:rPr>
        <w:t>1.4.6. Zákon č. 300/2008 Sb., o elektronických úkonech a autorizované konverzi, ve znění pozdějších právních předpisů</w:t>
      </w:r>
    </w:p>
    <w:p>
      <w:pPr>
        <w:pStyle w:val="Normal"/>
        <w:tabs>
          <w:tab w:val="clear" w:pos="708"/>
          <w:tab w:val="left" w:pos="1440" w:leader="none"/>
          <w:tab w:val="left" w:pos="2160" w:leader="none"/>
        </w:tabs>
        <w:rPr>
          <w:sz w:val="24"/>
        </w:rPr>
      </w:pPr>
      <w:r>
        <w:rPr>
          <w:sz w:val="24"/>
        </w:rPr>
        <w:t>1.4.7. Vyhláška č. 193/2009 Sb., o stanovení podrobností provádění autorizované konverze dokumentů</w:t>
      </w:r>
    </w:p>
    <w:p>
      <w:pPr>
        <w:pStyle w:val="Normal"/>
        <w:tabs>
          <w:tab w:val="clear" w:pos="708"/>
          <w:tab w:val="left" w:pos="1440" w:leader="none"/>
          <w:tab w:val="left" w:pos="2160" w:leader="none"/>
        </w:tabs>
        <w:rPr>
          <w:sz w:val="24"/>
        </w:rPr>
      </w:pPr>
      <w:r>
        <w:rPr>
          <w:sz w:val="24"/>
        </w:rPr>
        <w:t>1.4.8. Vyhláška č. 194/2009 Sb., o stanovení podrobností užívání a provozování informačního systému datových schránek</w:t>
      </w:r>
    </w:p>
    <w:p>
      <w:pPr>
        <w:pStyle w:val="Normal"/>
        <w:tabs>
          <w:tab w:val="clear" w:pos="708"/>
          <w:tab w:val="left" w:pos="1440" w:leader="none"/>
          <w:tab w:val="left" w:pos="2160" w:leader="none"/>
        </w:tabs>
        <w:rPr>
          <w:sz w:val="24"/>
        </w:rPr>
      </w:pPr>
      <w:r>
        <w:rPr>
          <w:sz w:val="24"/>
        </w:rPr>
        <w:t>1.4.9. Zákon č. 563/1991 Sb., o účetnictví ve znění pozdějších právních předpisů</w:t>
      </w:r>
    </w:p>
    <w:p>
      <w:pPr>
        <w:pStyle w:val="Normal"/>
        <w:tabs>
          <w:tab w:val="clear" w:pos="708"/>
          <w:tab w:val="left" w:pos="1440" w:leader="none"/>
          <w:tab w:val="left" w:pos="2160" w:leader="none"/>
        </w:tabs>
        <w:ind w:left="113" w:hanging="0"/>
        <w:rPr>
          <w:color w:val="000000"/>
          <w:sz w:val="24"/>
          <w:lang w:eastAsia="en-US"/>
        </w:rPr>
      </w:pPr>
      <w:r>
        <w:rPr>
          <w:color w:val="000000"/>
          <w:sz w:val="24"/>
          <w:lang w:eastAsia="en-US"/>
        </w:rPr>
      </w:r>
    </w:p>
    <w:p>
      <w:pPr>
        <w:pStyle w:val="Normal"/>
        <w:tabs>
          <w:tab w:val="clear" w:pos="708"/>
          <w:tab w:val="left" w:pos="1440" w:leader="none"/>
          <w:tab w:val="left" w:pos="2160" w:leader="none"/>
        </w:tabs>
        <w:rPr>
          <w:color w:val="000000"/>
          <w:sz w:val="24"/>
          <w:lang w:eastAsia="en-US"/>
        </w:rPr>
      </w:pPr>
      <w:r>
        <w:rPr>
          <w:color w:val="000000"/>
          <w:sz w:val="24"/>
          <w:lang w:eastAsia="en-US"/>
        </w:rPr>
        <w:t xml:space="preserve">1.5. </w:t>
      </w:r>
      <w:r>
        <w:rPr>
          <w:b/>
          <w:color w:val="000000"/>
          <w:sz w:val="24"/>
          <w:lang w:eastAsia="en-US"/>
        </w:rPr>
        <w:t>Dokument</w:t>
      </w:r>
      <w:r>
        <w:rPr>
          <w:color w:val="000000"/>
          <w:sz w:val="24"/>
          <w:lang w:eastAsia="en-US"/>
        </w:rPr>
        <w:t xml:space="preserve"> je každý písemný, obrazový, zvukový, elektronický nebo jiný záznam, ať</w:t>
      </w:r>
      <w:r>
        <w:rPr>
          <w:rFonts w:cs="TTE27E7BC8t00" w:ascii="TTE27E7BC8t00" w:hAnsi="TTE27E7BC8t00"/>
          <w:color w:val="000000"/>
          <w:sz w:val="24"/>
          <w:lang w:eastAsia="en-US"/>
        </w:rPr>
        <w:t xml:space="preserve"> </w:t>
      </w:r>
      <w:r>
        <w:rPr>
          <w:color w:val="000000"/>
          <w:sz w:val="24"/>
          <w:lang w:eastAsia="en-US"/>
        </w:rPr>
        <w:t>již v podobě</w:t>
      </w:r>
      <w:r>
        <w:rPr>
          <w:rFonts w:cs="TTE27E7BC8t00" w:ascii="TTE27E7BC8t00" w:hAnsi="TTE27E7BC8t00"/>
          <w:color w:val="000000"/>
          <w:sz w:val="24"/>
          <w:lang w:eastAsia="en-US"/>
        </w:rPr>
        <w:t xml:space="preserve"> </w:t>
      </w:r>
      <w:r>
        <w:rPr>
          <w:color w:val="000000"/>
          <w:sz w:val="24"/>
          <w:lang w:eastAsia="en-US"/>
        </w:rPr>
        <w:t>analogové či digitální, který vznikl z činnosti /</w:t>
      </w:r>
      <w:r>
        <w:rPr>
          <w:i/>
          <w:iCs/>
          <w:color w:val="000000"/>
          <w:sz w:val="24"/>
          <w:lang w:eastAsia="en-US"/>
        </w:rPr>
        <w:t>název organizace</w:t>
      </w:r>
      <w:r>
        <w:rPr>
          <w:color w:val="000000"/>
          <w:sz w:val="24"/>
          <w:lang w:eastAsia="en-US"/>
        </w:rPr>
        <w:t>/.</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1.6. </w:t>
      </w:r>
      <w:r>
        <w:rPr>
          <w:b/>
          <w:color w:val="000000"/>
          <w:sz w:val="24"/>
          <w:lang w:eastAsia="en-US"/>
        </w:rPr>
        <w:t>Spis</w:t>
      </w:r>
      <w:r>
        <w:rPr>
          <w:color w:val="000000"/>
          <w:sz w:val="24"/>
          <w:lang w:eastAsia="en-US"/>
        </w:rPr>
        <w:t xml:space="preserve"> je soubor dokument</w:t>
      </w:r>
      <w:r>
        <w:rPr>
          <w:rFonts w:cs="TTE27E7BC8t00" w:ascii="TTE27E7BC8t00" w:hAnsi="TTE27E7BC8t00"/>
          <w:color w:val="000000"/>
          <w:sz w:val="24"/>
          <w:lang w:eastAsia="en-US"/>
        </w:rPr>
        <w:t xml:space="preserve">u </w:t>
      </w:r>
      <w:r>
        <w:rPr>
          <w:color w:val="000000"/>
          <w:sz w:val="24"/>
          <w:lang w:eastAsia="en-US"/>
        </w:rPr>
        <w:t>došlých na organizaci nebo vzniklých z její činnosti, který se týká jedné a téže věci.</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1.7. </w:t>
      </w:r>
      <w:r>
        <w:rPr>
          <w:b/>
          <w:color w:val="000000"/>
          <w:sz w:val="24"/>
          <w:lang w:eastAsia="en-US"/>
        </w:rPr>
        <w:t>Podatelna</w:t>
      </w:r>
      <w:r>
        <w:rPr>
          <w:color w:val="000000"/>
          <w:sz w:val="24"/>
          <w:lang w:eastAsia="en-US"/>
        </w:rPr>
        <w:t xml:space="preserve"> je pracoviště</w:t>
      </w:r>
      <w:r>
        <w:rPr>
          <w:rFonts w:cs="TTE27E7BC8t00" w:ascii="TTE27E7BC8t00" w:hAnsi="TTE27E7BC8t00"/>
          <w:color w:val="000000"/>
          <w:sz w:val="24"/>
          <w:lang w:eastAsia="en-US"/>
        </w:rPr>
        <w:t xml:space="preserve"> </w:t>
      </w:r>
      <w:r>
        <w:rPr>
          <w:color w:val="000000"/>
          <w:sz w:val="24"/>
          <w:lang w:eastAsia="en-US"/>
        </w:rPr>
        <w:t>pro příjem a evidenci dokumentů</w:t>
      </w:r>
      <w:r>
        <w:rPr>
          <w:rFonts w:cs="TTE27E7BC8t00" w:ascii="TTE27E7BC8t00" w:hAnsi="TTE27E7BC8t00"/>
          <w:color w:val="000000"/>
          <w:sz w:val="24"/>
          <w:lang w:eastAsia="en-US"/>
        </w:rPr>
        <w:t xml:space="preserve"> </w:t>
      </w:r>
      <w:r>
        <w:rPr>
          <w:color w:val="000000"/>
          <w:sz w:val="24"/>
          <w:lang w:eastAsia="en-US"/>
        </w:rPr>
        <w:t>organizace, v KX je to pracoviště sekretariátu ředitele. Podatelna působí též jako výpravna.</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1.8. </w:t>
      </w:r>
      <w:r>
        <w:rPr>
          <w:b/>
          <w:color w:val="000000"/>
          <w:sz w:val="24"/>
          <w:lang w:eastAsia="en-US"/>
        </w:rPr>
        <w:t>Spisovna</w:t>
      </w:r>
      <w:r>
        <w:rPr>
          <w:color w:val="000000"/>
          <w:sz w:val="24"/>
          <w:lang w:eastAsia="en-US"/>
        </w:rPr>
        <w:t xml:space="preserve"> je odborné pracoviště</w:t>
      </w:r>
      <w:r>
        <w:rPr>
          <w:rFonts w:cs="TTE27E7BC8t00" w:ascii="TTE27E7BC8t00" w:hAnsi="TTE27E7BC8t00"/>
          <w:color w:val="000000"/>
          <w:sz w:val="24"/>
          <w:lang w:eastAsia="en-US"/>
        </w:rPr>
        <w:t xml:space="preserve"> </w:t>
      </w:r>
      <w:r>
        <w:rPr>
          <w:color w:val="000000"/>
          <w:sz w:val="24"/>
          <w:lang w:eastAsia="en-US"/>
        </w:rPr>
        <w:t>k ukládání všech vyřízených dokumentů</w:t>
      </w:r>
      <w:r>
        <w:rPr>
          <w:rFonts w:cs="TTE27E7BC8t00" w:ascii="TTE27E7BC8t00" w:hAnsi="TTE27E7BC8t00"/>
          <w:color w:val="000000"/>
          <w:sz w:val="24"/>
          <w:lang w:eastAsia="en-US"/>
        </w:rPr>
        <w:t xml:space="preserve"> </w:t>
      </w:r>
      <w:r>
        <w:rPr>
          <w:color w:val="000000"/>
          <w:sz w:val="24"/>
          <w:lang w:eastAsia="en-US"/>
        </w:rPr>
        <w:t>organizace do doby uplynutí jejich skartačních lhůt.</w:t>
      </w:r>
    </w:p>
    <w:p>
      <w:pPr>
        <w:pStyle w:val="Normal"/>
        <w:rPr>
          <w:color w:val="000000"/>
          <w:sz w:val="24"/>
          <w:lang w:eastAsia="en-US"/>
        </w:rPr>
      </w:pPr>
      <w:r>
        <w:rPr>
          <w:color w:val="000000"/>
          <w:sz w:val="24"/>
          <w:lang w:eastAsia="en-US"/>
        </w:rPr>
      </w:r>
    </w:p>
    <w:p>
      <w:pPr>
        <w:pStyle w:val="Normal"/>
        <w:rPr>
          <w:rFonts w:ascii="TTE27E6568t00" w:hAnsi="TTE27E6568t00" w:cs="TTE27E6568t00"/>
          <w:color w:val="000000"/>
          <w:sz w:val="28"/>
          <w:szCs w:val="28"/>
          <w:lang w:eastAsia="en-US"/>
        </w:rPr>
      </w:pPr>
      <w:r>
        <w:rPr>
          <w:b/>
          <w:bCs/>
          <w:color w:val="000000"/>
          <w:sz w:val="28"/>
          <w:szCs w:val="28"/>
          <w:lang w:eastAsia="en-US"/>
        </w:rPr>
        <w:t>2. Příjem dokumentů</w:t>
      </w:r>
    </w:p>
    <w:p>
      <w:pPr>
        <w:pStyle w:val="Normal"/>
        <w:rPr>
          <w:color w:val="000000"/>
          <w:sz w:val="24"/>
          <w:lang w:eastAsia="en-US"/>
        </w:rPr>
      </w:pPr>
      <w:r>
        <w:rPr>
          <w:color w:val="000000"/>
          <w:sz w:val="24"/>
          <w:lang w:eastAsia="en-US"/>
        </w:rPr>
        <w:t xml:space="preserve">2.1. Dokumenty se přijímají na sekretariátu ředitele. Pokud dokument přijme jiná část organizace, zajistí jeho předání k zaevidování na sekretariát. </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2.2. Dokumenty, na nichž je v adrese uvedeno na prvním místě</w:t>
      </w:r>
      <w:r>
        <w:rPr>
          <w:rFonts w:cs="TTE27E7BC8t00" w:ascii="TTE27E7BC8t00" w:hAnsi="TTE27E7BC8t00"/>
          <w:color w:val="000000"/>
          <w:sz w:val="24"/>
          <w:lang w:eastAsia="en-US"/>
        </w:rPr>
        <w:t xml:space="preserve"> </w:t>
      </w:r>
      <w:r>
        <w:rPr>
          <w:color w:val="000000"/>
          <w:sz w:val="24"/>
          <w:lang w:eastAsia="en-US"/>
        </w:rPr>
        <w:t>jméno zaměstnance před názvem organizace se předávají neotevřené zaměstnanci. Pokud se po otevření dopisu zjistí, že dokument má úřední charakter, zabezpečí jeho dodatečné zaevidování na sekretariátu ředitele.</w:t>
      </w:r>
    </w:p>
    <w:p>
      <w:pPr>
        <w:pStyle w:val="Normal"/>
        <w:rPr>
          <w:color w:val="000000"/>
          <w:sz w:val="24"/>
          <w:lang w:eastAsia="en-US"/>
        </w:rPr>
      </w:pPr>
      <w:r>
        <w:rPr>
          <w:color w:val="000000"/>
          <w:sz w:val="24"/>
          <w:lang w:eastAsia="en-US"/>
        </w:rPr>
      </w:r>
    </w:p>
    <w:p>
      <w:pPr>
        <w:pStyle w:val="Normal"/>
        <w:widowControl w:val="false"/>
        <w:rPr>
          <w:bCs/>
          <w:sz w:val="24"/>
        </w:rPr>
      </w:pPr>
      <w:r>
        <w:rPr>
          <w:color w:val="000000"/>
          <w:sz w:val="24"/>
          <w:lang w:eastAsia="en-US"/>
        </w:rPr>
        <w:t>2.3. Písemnosti přijímané v elektronické podatelně</w:t>
      </w:r>
      <w:r>
        <w:rPr>
          <w:rFonts w:cs="TTE27E7BC8t00" w:ascii="TTE27E7BC8t00" w:hAnsi="TTE27E7BC8t00"/>
          <w:color w:val="000000"/>
          <w:sz w:val="24"/>
          <w:lang w:eastAsia="en-US"/>
        </w:rPr>
        <w:t xml:space="preserve"> </w:t>
      </w:r>
      <w:r>
        <w:rPr>
          <w:color w:val="000000"/>
          <w:sz w:val="24"/>
          <w:lang w:eastAsia="en-US"/>
        </w:rPr>
        <w:t>se přijímají podle vyhlášky č</w:t>
      </w:r>
      <w:r>
        <w:rPr/>
        <w:t xml:space="preserve">. 194/2009 Sb., </w:t>
      </w:r>
      <w:r>
        <w:rPr>
          <w:sz w:val="24"/>
        </w:rPr>
        <w:t xml:space="preserve">o stanovení podrobností užívání a provozování informačního systému datových schránek, zákona č. </w:t>
      </w:r>
      <w:r>
        <w:rPr>
          <w:bCs/>
          <w:sz w:val="24"/>
        </w:rPr>
        <w:t>297/2016 Sb., o službách vytvářejících důvěru pro elektronické transakce a dalších předpisů.</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2.4. Zaměstnanec pověřený vedením spisové evidence opatří všechna doručená podání v den, kdy byla úřadu doručena, podacím razítkem. Písemnosti se zaevidují v podacím deníku a vyplní otisk podacího razítka. Doručené telegramy, faxy a elektronicky přijímané písemnosti eviduje podatelna jako ostatní podání, opatří je podrobným časovým údajem o doručení (hodina) a předá je zpracovateli.</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2.5. </w:t>
      </w:r>
      <w:r>
        <w:rPr>
          <w:b/>
          <w:color w:val="000000"/>
          <w:sz w:val="24"/>
          <w:lang w:eastAsia="en-US"/>
        </w:rPr>
        <w:t>Otisk podacího razítka</w:t>
      </w:r>
      <w:r>
        <w:rPr>
          <w:color w:val="000000"/>
          <w:sz w:val="24"/>
          <w:lang w:eastAsia="en-US"/>
        </w:rPr>
        <w:t xml:space="preserve"> obsahuje: název organizace, datum doručení, číslo jednací a počet listů</w:t>
      </w:r>
      <w:r>
        <w:rPr>
          <w:rFonts w:cs="TTE27E7BC8t00" w:ascii="TTE27E7BC8t00" w:hAnsi="TTE27E7BC8t00"/>
          <w:color w:val="000000"/>
          <w:sz w:val="24"/>
          <w:lang w:eastAsia="en-US"/>
        </w:rPr>
        <w:t xml:space="preserve"> </w:t>
      </w:r>
      <w:r>
        <w:rPr>
          <w:color w:val="000000"/>
          <w:sz w:val="24"/>
          <w:lang w:eastAsia="en-US"/>
        </w:rPr>
        <w:t>a příloh. Vzor razítka je uveden v příloze č. 5.</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2.6. Obálka se ponechává jako součást dokumentu:</w:t>
      </w:r>
    </w:p>
    <w:p>
      <w:pPr>
        <w:pStyle w:val="Normal"/>
        <w:rPr>
          <w:color w:val="000000"/>
          <w:sz w:val="24"/>
          <w:lang w:eastAsia="en-US"/>
        </w:rPr>
      </w:pPr>
      <w:r>
        <w:rPr>
          <w:color w:val="000000"/>
          <w:sz w:val="24"/>
          <w:lang w:eastAsia="en-US"/>
        </w:rPr>
        <w:t>2.6.1. není-li na samotném dokumentu uvedeno datum nebo rozchází-li se výrazně</w:t>
      </w:r>
      <w:r>
        <w:rPr>
          <w:rFonts w:cs="TTE27E7BC8t00" w:ascii="TTE27E7BC8t00" w:hAnsi="TTE27E7BC8t00"/>
          <w:color w:val="000000"/>
          <w:sz w:val="24"/>
          <w:lang w:eastAsia="en-US"/>
        </w:rPr>
        <w:t xml:space="preserve"> </w:t>
      </w:r>
      <w:r>
        <w:rPr>
          <w:color w:val="000000"/>
          <w:sz w:val="24"/>
          <w:lang w:eastAsia="en-US"/>
        </w:rPr>
        <w:t>datum uvedené na písemnosti s datem poštovního razítka,</w:t>
      </w:r>
    </w:p>
    <w:p>
      <w:pPr>
        <w:pStyle w:val="Normal"/>
        <w:rPr>
          <w:color w:val="000000"/>
          <w:sz w:val="24"/>
          <w:lang w:eastAsia="en-US"/>
        </w:rPr>
      </w:pPr>
      <w:r>
        <w:rPr>
          <w:color w:val="000000"/>
          <w:sz w:val="24"/>
          <w:lang w:eastAsia="en-US"/>
        </w:rPr>
        <w:t>2.6.2. není-li písemnost podepsána, a to i v případ</w:t>
      </w:r>
      <w:r>
        <w:rPr>
          <w:rFonts w:cs="TTE27E7BC8t00" w:ascii="TTE27E7BC8t00" w:hAnsi="TTE27E7BC8t00"/>
          <w:color w:val="000000"/>
          <w:sz w:val="24"/>
          <w:lang w:eastAsia="en-US"/>
        </w:rPr>
        <w:t>e</w:t>
      </w:r>
      <w:r>
        <w:rPr>
          <w:color w:val="000000"/>
          <w:sz w:val="24"/>
          <w:lang w:eastAsia="en-US"/>
        </w:rPr>
        <w:t>, je-li uvedeno jméno i adresa podatele,</w:t>
      </w:r>
    </w:p>
    <w:p>
      <w:pPr>
        <w:pStyle w:val="Normal"/>
        <w:rPr>
          <w:color w:val="000000"/>
          <w:sz w:val="24"/>
          <w:lang w:eastAsia="en-US"/>
        </w:rPr>
      </w:pPr>
      <w:r>
        <w:rPr>
          <w:color w:val="000000"/>
          <w:sz w:val="24"/>
          <w:lang w:eastAsia="en-US"/>
        </w:rPr>
        <w:t>2.6.3. má-li datum na obálce podání význam z hlediska právního, např. pro dodržení lhůt k vyřízení,</w:t>
      </w:r>
    </w:p>
    <w:p>
      <w:pPr>
        <w:pStyle w:val="Normal"/>
        <w:rPr>
          <w:color w:val="000000"/>
          <w:sz w:val="24"/>
          <w:lang w:eastAsia="en-US"/>
        </w:rPr>
      </w:pPr>
      <w:r>
        <w:rPr>
          <w:color w:val="000000"/>
          <w:sz w:val="24"/>
          <w:lang w:eastAsia="en-US"/>
        </w:rPr>
        <w:t>2.6.4. u zásilek zasílaných na dodejku,</w:t>
      </w:r>
    </w:p>
    <w:p>
      <w:pPr>
        <w:pStyle w:val="Normal"/>
        <w:rPr>
          <w:color w:val="000000"/>
          <w:sz w:val="24"/>
          <w:lang w:eastAsia="en-US"/>
        </w:rPr>
      </w:pPr>
      <w:r>
        <w:rPr>
          <w:color w:val="000000"/>
          <w:sz w:val="24"/>
          <w:lang w:eastAsia="en-US"/>
        </w:rPr>
        <w:t>2.6.5. je-li podací razítko otištěno pouze na obálce,</w:t>
      </w:r>
    </w:p>
    <w:p>
      <w:pPr>
        <w:pStyle w:val="Normal"/>
        <w:rPr>
          <w:color w:val="000000"/>
          <w:sz w:val="24"/>
          <w:lang w:eastAsia="en-US"/>
        </w:rPr>
      </w:pPr>
      <w:r>
        <w:rPr>
          <w:color w:val="000000"/>
          <w:sz w:val="24"/>
          <w:lang w:eastAsia="en-US"/>
        </w:rPr>
        <w:t>2.6.6. u stížností,</w:t>
      </w:r>
    </w:p>
    <w:p>
      <w:pPr>
        <w:pStyle w:val="Normal"/>
        <w:rPr>
          <w:color w:val="000000"/>
          <w:sz w:val="24"/>
          <w:lang w:eastAsia="en-US"/>
        </w:rPr>
      </w:pPr>
      <w:r>
        <w:rPr>
          <w:color w:val="000000"/>
          <w:sz w:val="24"/>
          <w:lang w:eastAsia="en-US"/>
        </w:rPr>
        <w:t>2.6.7. je-li adresa odesílatele pouze na obálce.</w:t>
      </w:r>
    </w:p>
    <w:p>
      <w:pPr>
        <w:pStyle w:val="Normal"/>
        <w:rPr>
          <w:color w:val="000000"/>
          <w:sz w:val="24"/>
          <w:lang w:eastAsia="en-US"/>
        </w:rPr>
      </w:pPr>
      <w:r>
        <w:rPr>
          <w:color w:val="000000"/>
          <w:sz w:val="24"/>
          <w:lang w:eastAsia="en-US"/>
        </w:rPr>
        <w:t>V ostatních případech se obálka vyřadí bez skartačního řízení.</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2.7. Hromadné podání v téže věci (např. hlášení, zprávy) se opatří v podatelně</w:t>
      </w:r>
      <w:r>
        <w:rPr>
          <w:rFonts w:cs="TTE27E7BC8t00" w:ascii="TTE27E7BC8t00" w:hAnsi="TTE27E7BC8t00"/>
          <w:color w:val="000000"/>
          <w:sz w:val="24"/>
          <w:lang w:eastAsia="en-US"/>
        </w:rPr>
        <w:t xml:space="preserve"> </w:t>
      </w:r>
      <w:r>
        <w:rPr>
          <w:color w:val="000000"/>
          <w:sz w:val="24"/>
          <w:lang w:eastAsia="en-US"/>
        </w:rPr>
        <w:t>otiskem podacího razítka a datem doručení. Evidují se ve sběrném archu, který je označen jednacím číslem, pod nímž bylo hromadné podání vyžádáno. Tiskopis sběrného archu vyplní zpracovatel, který jej připojí ke spisu.</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r>
    </w:p>
    <w:p>
      <w:pPr>
        <w:pStyle w:val="Normal"/>
        <w:rPr>
          <w:rFonts w:ascii="TTE27E6568t00" w:hAnsi="TTE27E6568t00" w:cs="TTE27E6568t00"/>
          <w:color w:val="000000"/>
          <w:sz w:val="28"/>
          <w:szCs w:val="28"/>
          <w:lang w:eastAsia="en-US"/>
        </w:rPr>
      </w:pPr>
      <w:r>
        <w:rPr>
          <w:b/>
          <w:bCs/>
          <w:color w:val="000000"/>
          <w:sz w:val="28"/>
          <w:szCs w:val="28"/>
          <w:lang w:eastAsia="en-US"/>
        </w:rPr>
        <w:t>3. Evidence dokument</w:t>
      </w:r>
      <w:r>
        <w:rPr>
          <w:rFonts w:cs="TTE27E6568t00" w:ascii="TTE27E6568t00" w:hAnsi="TTE27E6568t00"/>
          <w:color w:val="000000"/>
          <w:sz w:val="28"/>
          <w:szCs w:val="28"/>
          <w:lang w:eastAsia="en-US"/>
        </w:rPr>
        <w:t>u</w:t>
      </w:r>
    </w:p>
    <w:p>
      <w:pPr>
        <w:pStyle w:val="Normal"/>
        <w:rPr>
          <w:color w:val="000000"/>
          <w:sz w:val="24"/>
          <w:lang w:eastAsia="en-US"/>
        </w:rPr>
      </w:pPr>
      <w:r>
        <w:rPr>
          <w:color w:val="000000"/>
          <w:sz w:val="24"/>
          <w:lang w:eastAsia="en-US"/>
        </w:rPr>
        <w:t>3.1. Veškeré dokumenty doručené do organizace a vzniklé z její činnosti podléhají evidenci. V podacím deníku se neevidují reklamní letáky a brožury, pozvánky a rozmnožené tiskoviny (noviny, brožury, knihy). Dále se v podacím deníku neevidují dokumenty, které mají vlastní samostatnou evidenci (např. faktury dodavatele).</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3.2. </w:t>
      </w:r>
      <w:r>
        <w:rPr>
          <w:b/>
          <w:color w:val="000000"/>
          <w:sz w:val="24"/>
          <w:lang w:eastAsia="en-US"/>
        </w:rPr>
        <w:t>Evidence dokumentů</w:t>
      </w:r>
      <w:r>
        <w:rPr>
          <w:color w:val="000000"/>
          <w:sz w:val="24"/>
          <w:lang w:eastAsia="en-US"/>
        </w:rPr>
        <w:t xml:space="preserve"> je vedena v základních evidenčních pomůckách, kterými jsou v listinné podobě podací deník a v elektronické podobě elektronický systém spisové služby   e-spis LITE. Podací deník je vázaná kniha, která se v záhlaví opatří přesným názvem organizace, rokem popř. roky, v nichž je používána, a počtem číslovaných stran. </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3.3. Zápisy do podacího deníku se provádějí čitelně,</w:t>
      </w:r>
      <w:r>
        <w:rPr>
          <w:rFonts w:cs="TTE27E7BC8t00" w:ascii="TTE27E7BC8t00" w:hAnsi="TTE27E7BC8t00"/>
          <w:color w:val="000000"/>
          <w:sz w:val="24"/>
          <w:lang w:eastAsia="en-US"/>
        </w:rPr>
        <w:t xml:space="preserve"> </w:t>
      </w:r>
      <w:r>
        <w:rPr>
          <w:color w:val="000000"/>
          <w:sz w:val="24"/>
          <w:lang w:eastAsia="en-US"/>
        </w:rPr>
        <w:t>trvalým způsobem. Chybné zápisy se nepřepisují, nepřelepují, ani jinak neodstraňují, ale přeškrtnou se tak, aby zůstaly čitelné, a nahradí se správným zápisem opat</w:t>
      </w:r>
      <w:r>
        <w:rPr>
          <w:rFonts w:cs="TTE27E7BC8t00" w:ascii="TTE27E7BC8t00" w:hAnsi="TTE27E7BC8t00"/>
          <w:color w:val="000000"/>
          <w:sz w:val="24"/>
          <w:lang w:eastAsia="en-US"/>
        </w:rPr>
        <w:t>ře</w:t>
      </w:r>
      <w:r>
        <w:rPr>
          <w:color w:val="000000"/>
          <w:sz w:val="24"/>
          <w:lang w:eastAsia="en-US"/>
        </w:rPr>
        <w:t>ným datem, jménem, příjmením a podpisem toho, kdo opravu provedl.</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3.4. Všechna podání doručená organizaci a dokumenty vzniklé z jeho činnosti se zapisují do podacího deníku v chronologickém pořadí podle doručení podatelně</w:t>
      </w:r>
      <w:r>
        <w:rPr>
          <w:rFonts w:cs="TTE27E7BC8t00" w:ascii="TTE27E7BC8t00" w:hAnsi="TTE27E7BC8t00"/>
          <w:color w:val="000000"/>
          <w:sz w:val="24"/>
          <w:lang w:eastAsia="en-US"/>
        </w:rPr>
        <w:t xml:space="preserve"> </w:t>
      </w:r>
      <w:r>
        <w:rPr>
          <w:color w:val="000000"/>
          <w:sz w:val="24"/>
          <w:lang w:eastAsia="en-US"/>
        </w:rPr>
        <w:t>nebo vzniku dokumentu.</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3.5. </w:t>
      </w:r>
      <w:r>
        <w:rPr>
          <w:b/>
          <w:color w:val="000000"/>
          <w:sz w:val="24"/>
          <w:lang w:eastAsia="en-US"/>
        </w:rPr>
        <w:t>Podací deník</w:t>
      </w:r>
      <w:r>
        <w:rPr>
          <w:color w:val="000000"/>
          <w:sz w:val="24"/>
          <w:lang w:eastAsia="en-US"/>
        </w:rPr>
        <w:t xml:space="preserve"> obsahuje následující údaje:</w:t>
      </w:r>
    </w:p>
    <w:p>
      <w:pPr>
        <w:pStyle w:val="Normal"/>
        <w:rPr>
          <w:color w:val="000000"/>
          <w:sz w:val="24"/>
          <w:lang w:eastAsia="en-US"/>
        </w:rPr>
      </w:pPr>
      <w:r>
        <w:rPr>
          <w:color w:val="000000"/>
          <w:sz w:val="24"/>
          <w:lang w:eastAsia="en-US"/>
        </w:rPr>
        <w:t xml:space="preserve">3.5.1. pořadové číslo dokumentu, pod nímž je dokument v podacím deníku evidován (číselná </w:t>
      </w:r>
      <w:r>
        <w:rPr>
          <w:rFonts w:cs="TTE27E7BC8t00" w:ascii="TTE27E7BC8t00" w:hAnsi="TTE27E7BC8t00"/>
          <w:color w:val="000000"/>
          <w:sz w:val="24"/>
          <w:lang w:eastAsia="en-US"/>
        </w:rPr>
        <w:t>r</w:t>
      </w:r>
      <w:r>
        <w:rPr>
          <w:color w:val="000000"/>
          <w:sz w:val="24"/>
          <w:lang w:eastAsia="en-US"/>
        </w:rPr>
        <w:t>ada začíná v deníku 1. ledna pořadovým číslem 1 a končí dne 31. prosince),</w:t>
      </w:r>
    </w:p>
    <w:p>
      <w:pPr>
        <w:pStyle w:val="Normal"/>
        <w:rPr>
          <w:color w:val="000000"/>
          <w:sz w:val="24"/>
          <w:lang w:eastAsia="en-US"/>
        </w:rPr>
      </w:pPr>
      <w:r>
        <w:rPr>
          <w:color w:val="000000"/>
          <w:sz w:val="24"/>
          <w:lang w:eastAsia="en-US"/>
        </w:rPr>
        <w:t xml:space="preserve">3.5.2. datum doručení dokumentu nebo, jedná-li se o dokument vzniklý z činnosti původce, datum jeho vzniku; u datových zpráv se za čas doručení považuje okamžik, kdy je dokument dostupný elektronické podatelně. Dokumenty doručené prostřednictvím datové schránky se vytisknou a dále se s nimi pracuje jako s doručenou doporučenou poštou, </w:t>
      </w:r>
    </w:p>
    <w:p>
      <w:pPr>
        <w:pStyle w:val="Normal"/>
        <w:rPr>
          <w:color w:val="000000"/>
          <w:sz w:val="24"/>
          <w:lang w:eastAsia="en-US"/>
        </w:rPr>
      </w:pPr>
      <w:r>
        <w:rPr>
          <w:color w:val="000000"/>
          <w:sz w:val="24"/>
          <w:lang w:eastAsia="en-US"/>
        </w:rPr>
        <w:t>3.5.3. identifikace odesílatele; jde-li o dokument vzniklý z vlastní činnosti původce, zapíše se jako „Vlastní“,</w:t>
      </w:r>
    </w:p>
    <w:p>
      <w:pPr>
        <w:pStyle w:val="Normal"/>
        <w:rPr>
          <w:color w:val="000000"/>
          <w:sz w:val="24"/>
          <w:lang w:eastAsia="en-US"/>
        </w:rPr>
      </w:pPr>
      <w:r>
        <w:rPr>
          <w:color w:val="000000"/>
          <w:sz w:val="24"/>
          <w:lang w:eastAsia="en-US"/>
        </w:rPr>
        <w:t>3.5.4. číslo jednací odesílatele, počet list</w:t>
      </w:r>
      <w:r>
        <w:rPr>
          <w:rFonts w:cs="TTE27E7BC8t00" w:ascii="TTE27E7BC8t00" w:hAnsi="TTE27E7BC8t00"/>
          <w:color w:val="000000"/>
          <w:sz w:val="24"/>
          <w:lang w:eastAsia="en-US"/>
        </w:rPr>
        <w:t xml:space="preserve">u </w:t>
      </w:r>
      <w:r>
        <w:rPr>
          <w:color w:val="000000"/>
          <w:sz w:val="24"/>
          <w:lang w:eastAsia="en-US"/>
        </w:rPr>
        <w:t>došlého nebo vlastního dokumentu a počet list</w:t>
      </w:r>
      <w:r>
        <w:rPr>
          <w:rFonts w:cs="TTE27E7BC8t00" w:ascii="TTE27E7BC8t00" w:hAnsi="TTE27E7BC8t00"/>
          <w:color w:val="000000"/>
          <w:sz w:val="24"/>
          <w:lang w:eastAsia="en-US"/>
        </w:rPr>
        <w:t xml:space="preserve">u </w:t>
      </w:r>
      <w:r>
        <w:rPr>
          <w:color w:val="000000"/>
          <w:sz w:val="24"/>
          <w:lang w:eastAsia="en-US"/>
        </w:rPr>
        <w:t>příloh nebo počet svazk</w:t>
      </w:r>
      <w:r>
        <w:rPr>
          <w:rFonts w:cs="TTE27E7BC8t00" w:ascii="TTE27E7BC8t00" w:hAnsi="TTE27E7BC8t00"/>
          <w:color w:val="000000"/>
          <w:sz w:val="24"/>
          <w:lang w:eastAsia="en-US"/>
        </w:rPr>
        <w:t xml:space="preserve">u </w:t>
      </w:r>
      <w:r>
        <w:rPr>
          <w:color w:val="000000"/>
          <w:sz w:val="24"/>
          <w:lang w:eastAsia="en-US"/>
        </w:rPr>
        <w:t>příloh, u příloh v nelistinné formě</w:t>
      </w:r>
      <w:r>
        <w:rPr>
          <w:rFonts w:cs="TTE27E7BC8t00" w:ascii="TTE27E7BC8t00" w:hAnsi="TTE27E7BC8t00"/>
          <w:color w:val="000000"/>
          <w:sz w:val="24"/>
          <w:lang w:eastAsia="en-US"/>
        </w:rPr>
        <w:t xml:space="preserve"> </w:t>
      </w:r>
      <w:r>
        <w:rPr>
          <w:color w:val="000000"/>
          <w:sz w:val="24"/>
          <w:lang w:eastAsia="en-US"/>
        </w:rPr>
        <w:t>jejich počet a druh,</w:t>
      </w:r>
    </w:p>
    <w:p>
      <w:pPr>
        <w:pStyle w:val="Normal"/>
        <w:rPr>
          <w:color w:val="000000"/>
          <w:sz w:val="24"/>
          <w:lang w:eastAsia="en-US"/>
        </w:rPr>
      </w:pPr>
      <w:r>
        <w:rPr>
          <w:color w:val="000000"/>
          <w:sz w:val="24"/>
          <w:lang w:eastAsia="en-US"/>
        </w:rPr>
        <w:t>3.5.5. stručný obsah dokumentu,</w:t>
      </w:r>
    </w:p>
    <w:p>
      <w:pPr>
        <w:pStyle w:val="Normal"/>
        <w:rPr>
          <w:color w:val="000000"/>
          <w:sz w:val="24"/>
          <w:lang w:eastAsia="en-US"/>
        </w:rPr>
      </w:pPr>
      <w:r>
        <w:rPr>
          <w:color w:val="000000"/>
          <w:sz w:val="24"/>
          <w:lang w:eastAsia="en-US"/>
        </w:rPr>
        <w:t>3.5.6. název organizační jednotky určeného původce, které byl dokument přidělen, nebo jméno, popř. jména a příjmení zaměstnance určeného k vyřízení dokumentu,</w:t>
      </w:r>
    </w:p>
    <w:p>
      <w:pPr>
        <w:pStyle w:val="Normal"/>
        <w:rPr>
          <w:color w:val="000000"/>
          <w:sz w:val="24"/>
          <w:lang w:eastAsia="en-US"/>
        </w:rPr>
      </w:pPr>
      <w:r>
        <w:rPr>
          <w:color w:val="000000"/>
          <w:sz w:val="24"/>
          <w:lang w:eastAsia="en-US"/>
        </w:rPr>
        <w:t>3.5.7. způsob vyřízení,</w:t>
      </w:r>
    </w:p>
    <w:p>
      <w:pPr>
        <w:pStyle w:val="Normal"/>
        <w:rPr>
          <w:color w:val="000000"/>
          <w:sz w:val="24"/>
          <w:lang w:eastAsia="en-US"/>
        </w:rPr>
      </w:pPr>
      <w:r>
        <w:rPr>
          <w:color w:val="000000"/>
          <w:sz w:val="24"/>
          <w:lang w:eastAsia="en-US"/>
        </w:rPr>
        <w:t>3.5.8. den odeslání, počet list</w:t>
      </w:r>
      <w:r>
        <w:rPr>
          <w:rFonts w:cs="TTE27E7BC8t00" w:ascii="TTE27E7BC8t00" w:hAnsi="TTE27E7BC8t00"/>
          <w:color w:val="000000"/>
          <w:sz w:val="24"/>
          <w:lang w:eastAsia="en-US"/>
        </w:rPr>
        <w:t xml:space="preserve">u </w:t>
      </w:r>
      <w:r>
        <w:rPr>
          <w:color w:val="000000"/>
          <w:sz w:val="24"/>
          <w:lang w:eastAsia="en-US"/>
        </w:rPr>
        <w:t>odesílaného dokumentu a počet list</w:t>
      </w:r>
      <w:r>
        <w:rPr>
          <w:rFonts w:cs="TTE27E7BC8t00" w:ascii="TTE27E7BC8t00" w:hAnsi="TTE27E7BC8t00"/>
          <w:color w:val="000000"/>
          <w:sz w:val="24"/>
          <w:lang w:eastAsia="en-US"/>
        </w:rPr>
        <w:t xml:space="preserve">u </w:t>
      </w:r>
      <w:r>
        <w:rPr>
          <w:color w:val="000000"/>
          <w:sz w:val="24"/>
          <w:lang w:eastAsia="en-US"/>
        </w:rPr>
        <w:t>příloh nebo počet svazk</w:t>
      </w:r>
      <w:r>
        <w:rPr>
          <w:rFonts w:cs="TTE27E7BC8t00" w:ascii="TTE27E7BC8t00" w:hAnsi="TTE27E7BC8t00"/>
          <w:color w:val="000000"/>
          <w:sz w:val="24"/>
          <w:lang w:eastAsia="en-US"/>
        </w:rPr>
        <w:t xml:space="preserve">u </w:t>
      </w:r>
      <w:r>
        <w:rPr>
          <w:color w:val="000000"/>
          <w:sz w:val="24"/>
          <w:lang w:eastAsia="en-US"/>
        </w:rPr>
        <w:t>příloh, u příloh v nelistinné formě</w:t>
      </w:r>
      <w:r>
        <w:rPr>
          <w:rFonts w:cs="TTE27E7BC8t00" w:ascii="TTE27E7BC8t00" w:hAnsi="TTE27E7BC8t00"/>
          <w:color w:val="000000"/>
          <w:sz w:val="24"/>
          <w:lang w:eastAsia="en-US"/>
        </w:rPr>
        <w:t xml:space="preserve"> </w:t>
      </w:r>
      <w:r>
        <w:rPr>
          <w:color w:val="000000"/>
          <w:sz w:val="24"/>
          <w:lang w:eastAsia="en-US"/>
        </w:rPr>
        <w:t>jejich počet a druh,</w:t>
      </w:r>
    </w:p>
    <w:p>
      <w:pPr>
        <w:pStyle w:val="Normal"/>
        <w:rPr>
          <w:color w:val="000000"/>
          <w:sz w:val="24"/>
          <w:lang w:eastAsia="en-US"/>
        </w:rPr>
      </w:pPr>
      <w:r>
        <w:rPr>
          <w:color w:val="000000"/>
          <w:sz w:val="24"/>
          <w:lang w:eastAsia="en-US"/>
        </w:rPr>
        <w:t>3.5.9. spisový znak, skartační znak a skartační lhůta dokumentu nebo rok, v němž bude dokument zařazen do skartačního řízení, počet list</w:t>
      </w:r>
      <w:r>
        <w:rPr>
          <w:rFonts w:cs="TTE27E7BC8t00" w:ascii="TTE27E7BC8t00" w:hAnsi="TTE27E7BC8t00"/>
          <w:color w:val="000000"/>
          <w:sz w:val="24"/>
          <w:lang w:eastAsia="en-US"/>
        </w:rPr>
        <w:t xml:space="preserve">u </w:t>
      </w:r>
      <w:r>
        <w:rPr>
          <w:color w:val="000000"/>
          <w:sz w:val="24"/>
          <w:lang w:eastAsia="en-US"/>
        </w:rPr>
        <w:t>nebo jiný údaj o rozsahu uloženého dokumentu (vyřízení podání se odesílá pod číslem podání a kopie vyřízení se ukládá s dokumentem podání),</w:t>
      </w:r>
    </w:p>
    <w:p>
      <w:pPr>
        <w:pStyle w:val="Normal"/>
        <w:rPr>
          <w:color w:val="000000"/>
          <w:sz w:val="24"/>
          <w:lang w:eastAsia="en-US"/>
        </w:rPr>
      </w:pPr>
      <w:r>
        <w:rPr>
          <w:color w:val="000000"/>
          <w:sz w:val="24"/>
          <w:lang w:eastAsia="en-US"/>
        </w:rPr>
        <w:t>3.5.10. záznam o vyřazení ve skartačním řízení.</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3.6. Podání zaevidovaná v podacím deníku se zapíší do rejstříku. Před zápisem nového podání do podacího deníku příslušný zaměstnanec zjistí pomocí rejstřík</w:t>
      </w:r>
      <w:r>
        <w:rPr>
          <w:rFonts w:cs="TTE27E7BC8t00" w:ascii="TTE27E7BC8t00" w:hAnsi="TTE27E7BC8t00"/>
          <w:color w:val="000000"/>
          <w:sz w:val="24"/>
          <w:lang w:eastAsia="en-US"/>
        </w:rPr>
        <w:t>u</w:t>
      </w:r>
      <w:r>
        <w:rPr>
          <w:color w:val="000000"/>
          <w:sz w:val="24"/>
          <w:lang w:eastAsia="en-US"/>
        </w:rPr>
        <w:t>, zda už nebylo v téže věci evidováno jiné podání. V kladném případě</w:t>
      </w:r>
      <w:r>
        <w:rPr>
          <w:rFonts w:cs="TTE27E7BC8t00" w:ascii="TTE27E7BC8t00" w:hAnsi="TTE27E7BC8t00"/>
          <w:color w:val="000000"/>
          <w:sz w:val="24"/>
          <w:lang w:eastAsia="en-US"/>
        </w:rPr>
        <w:t xml:space="preserve"> </w:t>
      </w:r>
      <w:r>
        <w:rPr>
          <w:color w:val="000000"/>
          <w:sz w:val="24"/>
          <w:lang w:eastAsia="en-US"/>
        </w:rPr>
        <w:t xml:space="preserve">připojí předchozí dokument k novému podání. U otisku podacího razítka na novém podání poznamená číslo jednací předchozího dokumentu. Číslo jednací předchozího dokumentu se též poznamená v podacím deníku u pořadového čísla nového podání, s nímž je spojeno. U jednacího čísla předchozího dokumentu se poznamená </w:t>
      </w:r>
      <w:r>
        <w:rPr>
          <w:rFonts w:cs="TTE27E7BC8t00" w:ascii="TTE27E7BC8t00" w:hAnsi="TTE27E7BC8t00"/>
          <w:color w:val="000000"/>
          <w:sz w:val="24"/>
          <w:lang w:eastAsia="en-US"/>
        </w:rPr>
        <w:t>číslo</w:t>
      </w:r>
      <w:r>
        <w:rPr>
          <w:color w:val="000000"/>
          <w:sz w:val="24"/>
          <w:lang w:eastAsia="en-US"/>
        </w:rPr>
        <w:t xml:space="preserve"> jednací, s nímž bylo číslo spojeno do kolonky „uloženo“.</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3.7. Číselná </w:t>
      </w:r>
      <w:r>
        <w:rPr>
          <w:rFonts w:cs="TTE27E7BC8t00" w:ascii="TTE27E7BC8t00" w:hAnsi="TTE27E7BC8t00"/>
          <w:color w:val="000000"/>
          <w:sz w:val="24"/>
          <w:lang w:eastAsia="en-US"/>
        </w:rPr>
        <w:t>r</w:t>
      </w:r>
      <w:r>
        <w:rPr>
          <w:color w:val="000000"/>
          <w:sz w:val="24"/>
          <w:lang w:eastAsia="en-US"/>
        </w:rPr>
        <w:t>ada v podacím deníku vždy začíná 1. ledna pořadovým číslem 1 a končí 31. prosince. Zbývající prázdné kolonky se pod posledním zápisem v podacím deníku do konce stránky proškrtnou a opatří formulí „Uzavřeno dne 31. 12. číslem jednacím …“ a jménem a podpisem zaměstnance pově</w:t>
      </w:r>
      <w:r>
        <w:rPr>
          <w:rFonts w:cs="TTE27E7BC8t00" w:ascii="TTE27E7BC8t00" w:hAnsi="TTE27E7BC8t00"/>
          <w:color w:val="000000"/>
          <w:sz w:val="24"/>
          <w:lang w:eastAsia="en-US"/>
        </w:rPr>
        <w:t>ř</w:t>
      </w:r>
      <w:r>
        <w:rPr>
          <w:color w:val="000000"/>
          <w:sz w:val="24"/>
          <w:lang w:eastAsia="en-US"/>
        </w:rPr>
        <w:t>eného vedením spisové služby.</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3.8. Číslo jednací tvo</w:t>
      </w:r>
      <w:r>
        <w:rPr>
          <w:rFonts w:cs="TTE27E7BC8t00" w:ascii="TTE27E7BC8t00" w:hAnsi="TTE27E7BC8t00"/>
          <w:color w:val="000000"/>
          <w:sz w:val="24"/>
          <w:lang w:eastAsia="en-US"/>
        </w:rPr>
        <w:t>ří</w:t>
      </w:r>
      <w:r>
        <w:rPr>
          <w:color w:val="000000"/>
          <w:sz w:val="24"/>
          <w:lang w:eastAsia="en-US"/>
        </w:rPr>
        <w:t xml:space="preserve"> pořadové číslo dokumentu v podacím deníku, lomené posledním dvojčíslím běžícího roku /</w:t>
      </w:r>
      <w:r>
        <w:rPr>
          <w:i/>
          <w:iCs/>
          <w:color w:val="000000"/>
          <w:sz w:val="24"/>
          <w:lang w:eastAsia="en-US"/>
        </w:rPr>
        <w:t>nebo celým rokem</w:t>
      </w:r>
      <w:r>
        <w:rPr>
          <w:color w:val="000000"/>
          <w:sz w:val="24"/>
          <w:lang w:eastAsia="en-US"/>
        </w:rPr>
        <w:t>/ a zkratkou vyjadřující název organizace příp. doplněným číselným nebo abecedním označením vyřizovatele. Podání a jeho vyřízení se eviduje pod týmž číslem jednacím. Pod jedním číslem jednacím se vždy vyřizuje jen jedno podání nebo hromadná podání evidovaná sběrným archem.</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3.9. Asistentka ředitele předává zaevidované dokumenty k vyřízení pověřeným zaměstnancům.</w:t>
      </w:r>
    </w:p>
    <w:p>
      <w:pPr>
        <w:pStyle w:val="Normal"/>
        <w:rPr>
          <w:color w:val="000000"/>
          <w:sz w:val="24"/>
          <w:lang w:eastAsia="en-US"/>
        </w:rPr>
      </w:pPr>
      <w:r>
        <w:rPr>
          <w:color w:val="000000"/>
          <w:sz w:val="24"/>
          <w:lang w:eastAsia="en-US"/>
        </w:rPr>
      </w:r>
    </w:p>
    <w:p>
      <w:pPr>
        <w:pStyle w:val="Normal"/>
        <w:rPr>
          <w:rFonts w:ascii="TTE27E6568t00" w:hAnsi="TTE27E6568t00" w:cs="TTE27E6568t00"/>
          <w:b/>
          <w:b/>
          <w:color w:val="000000"/>
          <w:sz w:val="28"/>
          <w:szCs w:val="28"/>
          <w:lang w:eastAsia="en-US"/>
        </w:rPr>
      </w:pPr>
      <w:r>
        <w:rPr>
          <w:b/>
          <w:bCs/>
          <w:color w:val="000000"/>
          <w:sz w:val="28"/>
          <w:szCs w:val="28"/>
          <w:lang w:eastAsia="en-US"/>
        </w:rPr>
        <w:t>4. Vyřizování dokument</w:t>
      </w:r>
      <w:r>
        <w:rPr>
          <w:rFonts w:cs="TTE27E6568t00" w:ascii="TTE27E6568t00" w:hAnsi="TTE27E6568t00"/>
          <w:b/>
          <w:color w:val="000000"/>
          <w:sz w:val="28"/>
          <w:szCs w:val="28"/>
          <w:lang w:eastAsia="en-US"/>
        </w:rPr>
        <w:t>u</w:t>
      </w:r>
    </w:p>
    <w:p>
      <w:pPr>
        <w:pStyle w:val="Normal"/>
        <w:rPr>
          <w:color w:val="000000"/>
          <w:sz w:val="24"/>
          <w:lang w:eastAsia="en-US"/>
        </w:rPr>
      </w:pPr>
      <w:r>
        <w:rPr>
          <w:color w:val="000000"/>
          <w:sz w:val="24"/>
          <w:lang w:eastAsia="en-US"/>
        </w:rPr>
        <w:t>4.1. Dokumenty se vyřizují účelně,</w:t>
      </w:r>
      <w:r>
        <w:rPr>
          <w:rFonts w:cs="TTE27E7BC8t00" w:ascii="TTE27E7BC8t00" w:hAnsi="TTE27E7BC8t00"/>
          <w:color w:val="000000"/>
          <w:sz w:val="24"/>
          <w:lang w:eastAsia="en-US"/>
        </w:rPr>
        <w:t xml:space="preserve"> </w:t>
      </w:r>
      <w:r>
        <w:rPr>
          <w:color w:val="000000"/>
          <w:sz w:val="24"/>
          <w:lang w:eastAsia="en-US"/>
        </w:rPr>
        <w:t>správně</w:t>
      </w:r>
      <w:r>
        <w:rPr>
          <w:rFonts w:cs="TTE27E7BC8t00" w:ascii="TTE27E7BC8t00" w:hAnsi="TTE27E7BC8t00"/>
          <w:color w:val="000000"/>
          <w:sz w:val="24"/>
          <w:lang w:eastAsia="en-US"/>
        </w:rPr>
        <w:t xml:space="preserve"> </w:t>
      </w:r>
      <w:r>
        <w:rPr>
          <w:color w:val="000000"/>
          <w:sz w:val="24"/>
          <w:lang w:eastAsia="en-US"/>
        </w:rPr>
        <w:t>a rychle. Pokud není jinak dáno, vyřizují se dokumenty obvykle do třiceti dnů. Pokud není možno v této lhůtě</w:t>
      </w:r>
      <w:r>
        <w:rPr>
          <w:rFonts w:cs="TTE27E7BC8t00" w:ascii="TTE27E7BC8t00" w:hAnsi="TTE27E7BC8t00"/>
          <w:color w:val="000000"/>
          <w:sz w:val="24"/>
          <w:lang w:eastAsia="en-US"/>
        </w:rPr>
        <w:t xml:space="preserve"> </w:t>
      </w:r>
      <w:r>
        <w:rPr>
          <w:color w:val="000000"/>
          <w:sz w:val="24"/>
          <w:lang w:eastAsia="en-US"/>
        </w:rPr>
        <w:t>podání vyřídit, oznámí se žadateli přibližná lhůta, ve které bude podání vyřízeno.</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4.2. V případě, že došlý dokument nevyžaduje zvláštní opatření nebo sdělení, poznamená na ní pracovník, kterému byla přidělena k vyřízení, že obsah byl vzat na vědomí, označí dokument datem a podpisem a předá dokument spisovně</w:t>
      </w:r>
      <w:r>
        <w:rPr>
          <w:rFonts w:cs="TTE27E7BC8t00" w:ascii="TTE27E7BC8t00" w:hAnsi="TTE27E7BC8t00"/>
          <w:color w:val="000000"/>
          <w:sz w:val="24"/>
          <w:lang w:eastAsia="en-US"/>
        </w:rPr>
        <w:t xml:space="preserve"> </w:t>
      </w:r>
      <w:r>
        <w:rPr>
          <w:color w:val="000000"/>
          <w:sz w:val="24"/>
          <w:lang w:eastAsia="en-US"/>
        </w:rPr>
        <w:t>k založení.</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4.3. Veškeré dokumenty, týkající se téže věci tvoří spis. Spis obsahující více čísel jednacích se po vyřízení záležitosti již nerozděluje, ale ukládá pod nejvyšším číslem jednacím, tj. číslem jednacím nejmladšího dokumentu, nebo pod jiným označením. </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4.4. Odpově</w:t>
      </w:r>
      <w:r>
        <w:rPr>
          <w:rFonts w:cs="TTE27E7BC8t00" w:ascii="TTE27E7BC8t00" w:hAnsi="TTE27E7BC8t00"/>
          <w:color w:val="000000"/>
          <w:sz w:val="24"/>
          <w:lang w:eastAsia="en-US"/>
        </w:rPr>
        <w:t xml:space="preserve">ď </w:t>
      </w:r>
      <w:r>
        <w:rPr>
          <w:color w:val="000000"/>
          <w:sz w:val="24"/>
          <w:lang w:eastAsia="en-US"/>
        </w:rPr>
        <w:t>na doručené podání se eviduje, vyřizuje a odesílá pod číslem jednacím tohoto doručeného dokumentu. K podání se vždy připojuje stejnopis případně</w:t>
      </w:r>
      <w:r>
        <w:rPr>
          <w:rFonts w:cs="TTE27E7BC8t00" w:ascii="TTE27E7BC8t00" w:hAnsi="TTE27E7BC8t00"/>
          <w:color w:val="000000"/>
          <w:sz w:val="24"/>
          <w:lang w:eastAsia="en-US"/>
        </w:rPr>
        <w:t xml:space="preserve"> </w:t>
      </w:r>
      <w:r>
        <w:rPr>
          <w:color w:val="000000"/>
          <w:sz w:val="24"/>
          <w:lang w:eastAsia="en-US"/>
        </w:rPr>
        <w:t>koncept vyřízení. Vyřídí-li zpracovatel dokument jinak než písemně, učiní o tom záznam na dokument, případně</w:t>
      </w:r>
      <w:r>
        <w:rPr>
          <w:rFonts w:cs="TTE27E7BC8t00" w:ascii="TTE27E7BC8t00" w:hAnsi="TTE27E7BC8t00"/>
          <w:color w:val="000000"/>
          <w:sz w:val="24"/>
          <w:lang w:eastAsia="en-US"/>
        </w:rPr>
        <w:t xml:space="preserve"> </w:t>
      </w:r>
      <w:r>
        <w:rPr>
          <w:color w:val="000000"/>
          <w:sz w:val="24"/>
          <w:lang w:eastAsia="en-US"/>
        </w:rPr>
        <w:t>připojí záznam na zvláštním listu.</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4.5. Vzniká-li dokument z vlastního podnětu organizace, vyžádá si zpracovatel </w:t>
      </w:r>
      <w:r>
        <w:rPr>
          <w:rFonts w:cs="TTE27E7BC8t00" w:ascii="TTE27E7BC8t00" w:hAnsi="TTE27E7BC8t00"/>
          <w:color w:val="000000"/>
          <w:sz w:val="24"/>
          <w:lang w:eastAsia="en-US"/>
        </w:rPr>
        <w:t>číslo</w:t>
      </w:r>
      <w:r>
        <w:rPr>
          <w:color w:val="000000"/>
          <w:sz w:val="24"/>
          <w:lang w:eastAsia="en-US"/>
        </w:rPr>
        <w:t xml:space="preserve"> jednací od zaměstnance pověřeného vedením spisové evidence a současně</w:t>
      </w:r>
      <w:r>
        <w:rPr>
          <w:rFonts w:cs="TTE27E7BC8t00" w:ascii="TTE27E7BC8t00" w:hAnsi="TTE27E7BC8t00"/>
          <w:color w:val="000000"/>
          <w:sz w:val="24"/>
          <w:lang w:eastAsia="en-US"/>
        </w:rPr>
        <w:t xml:space="preserve"> </w:t>
      </w:r>
      <w:r>
        <w:rPr>
          <w:color w:val="000000"/>
          <w:sz w:val="24"/>
          <w:lang w:eastAsia="en-US"/>
        </w:rPr>
        <w:t>sdělí jeho obsah pro zápis do podacího deníku. Do rubriky podacího deníku „Došlo od“ se napíše vlastní.</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r>
    </w:p>
    <w:p>
      <w:pPr>
        <w:pStyle w:val="Normal"/>
        <w:rPr>
          <w:b/>
          <w:b/>
          <w:bCs/>
          <w:color w:val="000000"/>
          <w:sz w:val="28"/>
          <w:szCs w:val="28"/>
          <w:lang w:eastAsia="en-US"/>
        </w:rPr>
      </w:pPr>
      <w:r>
        <w:rPr>
          <w:b/>
          <w:color w:val="000000"/>
          <w:sz w:val="28"/>
          <w:szCs w:val="28"/>
          <w:lang w:eastAsia="en-US"/>
        </w:rPr>
        <w:t>5.</w:t>
      </w:r>
      <w:r>
        <w:rPr>
          <w:color w:val="000000"/>
          <w:sz w:val="28"/>
          <w:szCs w:val="28"/>
          <w:lang w:eastAsia="en-US"/>
        </w:rPr>
        <w:t xml:space="preserve"> </w:t>
      </w:r>
      <w:r>
        <w:rPr>
          <w:b/>
          <w:bCs/>
          <w:color w:val="000000"/>
          <w:sz w:val="28"/>
          <w:szCs w:val="28"/>
          <w:lang w:eastAsia="en-US"/>
        </w:rPr>
        <w:t>Úprava a podepisování dokument</w:t>
      </w:r>
      <w:r>
        <w:rPr>
          <w:rFonts w:cs="TTE27E6568t00" w:ascii="TTE27E6568t00" w:hAnsi="TTE27E6568t00"/>
          <w:color w:val="000000"/>
          <w:sz w:val="28"/>
          <w:szCs w:val="28"/>
          <w:lang w:eastAsia="en-US"/>
        </w:rPr>
        <w:t>u</w:t>
      </w:r>
      <w:r>
        <w:rPr>
          <w:b/>
          <w:bCs/>
          <w:color w:val="000000"/>
          <w:sz w:val="28"/>
          <w:szCs w:val="28"/>
          <w:lang w:eastAsia="en-US"/>
        </w:rPr>
        <w:t>, užívání razítek</w:t>
      </w:r>
    </w:p>
    <w:p>
      <w:pPr>
        <w:pStyle w:val="Normal"/>
        <w:rPr>
          <w:color w:val="000000"/>
          <w:sz w:val="24"/>
          <w:lang w:eastAsia="en-US"/>
        </w:rPr>
      </w:pPr>
      <w:r>
        <w:rPr>
          <w:color w:val="000000"/>
          <w:sz w:val="24"/>
          <w:lang w:eastAsia="en-US"/>
        </w:rPr>
        <w:t xml:space="preserve">5.1. Dokumenty vzniklé z činnosti organizace se označují záhlavím s jejím názvem, sídlem a číslem jednacím. V odpovědích na doručené dokumenty se uvádí i </w:t>
      </w:r>
      <w:r>
        <w:rPr>
          <w:rFonts w:cs="TTE27E7BC8t00" w:ascii="TTE27E7BC8t00" w:hAnsi="TTE27E7BC8t00"/>
          <w:color w:val="000000"/>
          <w:sz w:val="24"/>
          <w:lang w:eastAsia="en-US"/>
        </w:rPr>
        <w:t>číslo</w:t>
      </w:r>
      <w:r>
        <w:rPr>
          <w:color w:val="000000"/>
          <w:sz w:val="24"/>
          <w:lang w:eastAsia="en-US"/>
        </w:rPr>
        <w:t xml:space="preserve"> jednací došlého dokumentu, pokud jej obsahuje. Takto lze označovat i obálky dokument</w:t>
      </w:r>
      <w:r>
        <w:rPr>
          <w:rFonts w:cs="TTE27E7BC8t00" w:ascii="TTE27E7BC8t00" w:hAnsi="TTE27E7BC8t00"/>
          <w:color w:val="000000"/>
          <w:sz w:val="24"/>
          <w:lang w:eastAsia="en-US"/>
        </w:rPr>
        <w:t>u</w:t>
      </w:r>
      <w:r>
        <w:rPr>
          <w:color w:val="000000"/>
          <w:sz w:val="24"/>
          <w:lang w:eastAsia="en-US"/>
        </w:rPr>
        <w:t>.</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5.2. Dalšími náležitostmi dokument</w:t>
      </w:r>
      <w:r>
        <w:rPr>
          <w:rFonts w:cs="TTE27E7BC8t00" w:ascii="TTE27E7BC8t00" w:hAnsi="TTE27E7BC8t00"/>
          <w:color w:val="000000"/>
          <w:sz w:val="24"/>
          <w:lang w:eastAsia="en-US"/>
        </w:rPr>
        <w:t xml:space="preserve">u </w:t>
      </w:r>
      <w:r>
        <w:rPr>
          <w:color w:val="000000"/>
          <w:sz w:val="24"/>
          <w:lang w:eastAsia="en-US"/>
        </w:rPr>
        <w:t>vzniklých z činnosti organizace jsou:</w:t>
      </w:r>
    </w:p>
    <w:p>
      <w:pPr>
        <w:pStyle w:val="Normal"/>
        <w:rPr>
          <w:color w:val="000000"/>
          <w:sz w:val="24"/>
          <w:lang w:eastAsia="en-US"/>
        </w:rPr>
      </w:pPr>
      <w:r>
        <w:rPr>
          <w:color w:val="000000"/>
          <w:sz w:val="24"/>
          <w:lang w:eastAsia="en-US"/>
        </w:rPr>
        <w:t>5.2.1. datum,</w:t>
      </w:r>
    </w:p>
    <w:p>
      <w:pPr>
        <w:pStyle w:val="Normal"/>
        <w:rPr>
          <w:color w:val="000000"/>
          <w:sz w:val="24"/>
          <w:lang w:eastAsia="en-US"/>
        </w:rPr>
      </w:pPr>
      <w:r>
        <w:rPr>
          <w:color w:val="000000"/>
          <w:sz w:val="24"/>
          <w:lang w:eastAsia="en-US"/>
        </w:rPr>
        <w:t>5.2.2. počet list</w:t>
      </w:r>
      <w:r>
        <w:rPr>
          <w:rFonts w:cs="TTE27E7BC8t00" w:ascii="TTE27E7BC8t00" w:hAnsi="TTE27E7BC8t00"/>
          <w:color w:val="000000"/>
          <w:sz w:val="24"/>
          <w:lang w:eastAsia="en-US"/>
        </w:rPr>
        <w:t xml:space="preserve">u </w:t>
      </w:r>
      <w:r>
        <w:rPr>
          <w:color w:val="000000"/>
          <w:sz w:val="24"/>
          <w:lang w:eastAsia="en-US"/>
        </w:rPr>
        <w:t>dokumentu,</w:t>
      </w:r>
    </w:p>
    <w:p>
      <w:pPr>
        <w:pStyle w:val="Normal"/>
        <w:rPr>
          <w:color w:val="000000"/>
          <w:sz w:val="24"/>
          <w:lang w:eastAsia="en-US"/>
        </w:rPr>
      </w:pPr>
      <w:r>
        <w:rPr>
          <w:color w:val="000000"/>
          <w:sz w:val="24"/>
          <w:lang w:eastAsia="en-US"/>
        </w:rPr>
        <w:t>5.2.3. počet list</w:t>
      </w:r>
      <w:r>
        <w:rPr>
          <w:rFonts w:cs="TTE27E7BC8t00" w:ascii="TTE27E7BC8t00" w:hAnsi="TTE27E7BC8t00"/>
          <w:color w:val="000000"/>
          <w:sz w:val="24"/>
          <w:lang w:eastAsia="en-US"/>
        </w:rPr>
        <w:t xml:space="preserve">u </w:t>
      </w:r>
      <w:r>
        <w:rPr>
          <w:color w:val="000000"/>
          <w:sz w:val="24"/>
          <w:lang w:eastAsia="en-US"/>
        </w:rPr>
        <w:t>příloh nebo počet svazků,</w:t>
      </w:r>
    </w:p>
    <w:p>
      <w:pPr>
        <w:pStyle w:val="Normal"/>
        <w:rPr>
          <w:color w:val="000000"/>
          <w:sz w:val="24"/>
          <w:lang w:eastAsia="en-US"/>
        </w:rPr>
      </w:pPr>
      <w:r>
        <w:rPr>
          <w:color w:val="000000"/>
          <w:sz w:val="24"/>
          <w:lang w:eastAsia="en-US"/>
        </w:rPr>
        <w:t>5.2.4. jméno, příjmení a funkce zaměstnance pověřeného podpisem.</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5.3. Podepisování dokument</w:t>
      </w:r>
      <w:r>
        <w:rPr>
          <w:rFonts w:cs="TTE27E7BC8t00" w:ascii="TTE27E7BC8t00" w:hAnsi="TTE27E7BC8t00"/>
          <w:color w:val="000000"/>
          <w:sz w:val="24"/>
          <w:lang w:eastAsia="en-US"/>
        </w:rPr>
        <w:t xml:space="preserve">u </w:t>
      </w:r>
      <w:r>
        <w:rPr>
          <w:color w:val="000000"/>
          <w:sz w:val="24"/>
          <w:lang w:eastAsia="en-US"/>
        </w:rPr>
        <w:t xml:space="preserve">se řídí vnitřními předpisy KX. Pravomoci k podepisování vyplývají z organizačního řádu KX a u dokladů účetního charakteru ze směrnice o oběhu účetních dokladů. </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5.4. Organizace vede evidenci razítek s jejich otiskem a jménem, příjmením, funkcí, datem a podpisem zaměstnance, který razítko převzal a užívá. Evidence je vedena na sekretariátu ředitele.</w:t>
      </w:r>
    </w:p>
    <w:p>
      <w:pPr>
        <w:pStyle w:val="Normal"/>
        <w:rPr>
          <w:color w:val="000000"/>
          <w:sz w:val="24"/>
          <w:lang w:eastAsia="en-US"/>
        </w:rPr>
      </w:pPr>
      <w:r>
        <w:rPr>
          <w:color w:val="000000"/>
          <w:sz w:val="24"/>
          <w:lang w:eastAsia="en-US"/>
        </w:rPr>
      </w:r>
    </w:p>
    <w:p>
      <w:pPr>
        <w:pStyle w:val="Normal"/>
        <w:rPr>
          <w:sz w:val="24"/>
          <w:lang w:eastAsia="en-US"/>
        </w:rPr>
      </w:pPr>
      <w:r>
        <w:rPr>
          <w:color w:val="000000"/>
          <w:sz w:val="24"/>
          <w:lang w:eastAsia="en-US"/>
        </w:rPr>
        <w:t>5.5. Při ztrátě úředního razítka zaměstnanec oznámí bezodkladně tuto skutečnost řediteli organizace, který informuje zřizovatele, policii ČR a odbor všeobecné zprávy</w:t>
      </w:r>
      <w:r>
        <w:rPr>
          <w:sz w:val="24"/>
          <w:lang w:eastAsia="en-US"/>
        </w:rPr>
        <w:t xml:space="preserve"> Ministerstva vnitra, konkrétně jeho organizační oddělení, které zabezpečuje, uveřejní oznámení o ztrátě razítka ve Věstníku vlády pro orgány krajů a orgány obcí a ve Věstníku Ministerstva vnitra.</w:t>
      </w:r>
    </w:p>
    <w:p>
      <w:pPr>
        <w:pStyle w:val="Normal"/>
        <w:rPr>
          <w:color w:val="000000"/>
          <w:sz w:val="24"/>
          <w:lang w:eastAsia="en-US"/>
        </w:rPr>
      </w:pPr>
      <w:r>
        <w:rPr>
          <w:color w:val="000000"/>
          <w:sz w:val="24"/>
          <w:lang w:eastAsia="en-US"/>
        </w:rPr>
      </w:r>
    </w:p>
    <w:p>
      <w:pPr>
        <w:pStyle w:val="Normal"/>
        <w:rPr>
          <w:b/>
          <w:b/>
          <w:bCs/>
          <w:color w:val="000000"/>
          <w:sz w:val="28"/>
          <w:szCs w:val="28"/>
          <w:lang w:eastAsia="en-US"/>
        </w:rPr>
      </w:pPr>
      <w:r>
        <w:rPr>
          <w:b/>
          <w:bCs/>
          <w:color w:val="000000"/>
          <w:sz w:val="28"/>
          <w:szCs w:val="28"/>
          <w:lang w:eastAsia="en-US"/>
        </w:rPr>
        <w:t>6. Odesílání písemností</w:t>
      </w:r>
    </w:p>
    <w:p>
      <w:pPr>
        <w:pStyle w:val="Normal"/>
        <w:rPr>
          <w:color w:val="000000"/>
          <w:sz w:val="24"/>
          <w:lang w:eastAsia="en-US"/>
        </w:rPr>
      </w:pPr>
      <w:r>
        <w:rPr>
          <w:color w:val="000000"/>
          <w:sz w:val="24"/>
          <w:lang w:eastAsia="en-US"/>
        </w:rPr>
        <w:t>6.1. Odesílání dokumentu zajiš</w:t>
      </w:r>
      <w:r>
        <w:rPr>
          <w:rFonts w:cs="TTE27E7BC8t00" w:ascii="TTE27E7BC8t00" w:hAnsi="TTE27E7BC8t00"/>
          <w:color w:val="000000"/>
          <w:sz w:val="24"/>
          <w:lang w:eastAsia="en-US"/>
        </w:rPr>
        <w:t>ť</w:t>
      </w:r>
      <w:r>
        <w:rPr>
          <w:color w:val="000000"/>
          <w:sz w:val="24"/>
          <w:lang w:eastAsia="en-US"/>
        </w:rPr>
        <w:t>uje asistentka ředitele.</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6.2. Odesílaný dokument musí obsahovat veškeré náležitosti a záznam o jeho odeslání se učiní do podacího deníku.</w:t>
      </w:r>
    </w:p>
    <w:p>
      <w:pPr>
        <w:pStyle w:val="Normal"/>
        <w:rPr>
          <w:color w:val="000000"/>
          <w:sz w:val="24"/>
          <w:lang w:eastAsia="en-US"/>
        </w:rPr>
      </w:pPr>
      <w:r>
        <w:rPr>
          <w:color w:val="000000"/>
          <w:sz w:val="24"/>
          <w:lang w:eastAsia="en-US"/>
        </w:rPr>
      </w:r>
    </w:p>
    <w:p>
      <w:pPr>
        <w:pStyle w:val="Normal"/>
        <w:rPr>
          <w:b/>
          <w:b/>
          <w:bCs/>
          <w:color w:val="000000"/>
          <w:sz w:val="28"/>
          <w:szCs w:val="28"/>
          <w:lang w:eastAsia="en-US"/>
        </w:rPr>
      </w:pPr>
      <w:r>
        <w:rPr>
          <w:b/>
          <w:bCs/>
          <w:color w:val="000000"/>
          <w:sz w:val="28"/>
          <w:szCs w:val="28"/>
          <w:lang w:eastAsia="en-US"/>
        </w:rPr>
        <w:t>7. Ukládání písemností</w:t>
      </w:r>
    </w:p>
    <w:p>
      <w:pPr>
        <w:pStyle w:val="Normal"/>
        <w:rPr>
          <w:color w:val="000000"/>
          <w:sz w:val="24"/>
          <w:lang w:eastAsia="en-US"/>
        </w:rPr>
      </w:pPr>
      <w:r>
        <w:rPr>
          <w:color w:val="000000"/>
          <w:sz w:val="24"/>
          <w:lang w:eastAsia="en-US"/>
        </w:rPr>
        <w:t>7.1. Dokumenty a spisy se ukládají do spisovny protokolárně. Vzor protokolu o p</w:t>
      </w:r>
      <w:r>
        <w:rPr>
          <w:rFonts w:cs="TTE27E7BC8t00" w:ascii="TTE27E7BC8t00" w:hAnsi="TTE27E7BC8t00"/>
          <w:color w:val="000000"/>
          <w:sz w:val="24"/>
          <w:lang w:eastAsia="en-US"/>
        </w:rPr>
        <w:t>ře</w:t>
      </w:r>
      <w:r>
        <w:rPr>
          <w:color w:val="000000"/>
          <w:sz w:val="24"/>
          <w:lang w:eastAsia="en-US"/>
        </w:rPr>
        <w:t>dání do spisovny je uveden v příloze tohoto spisového řádu.</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7.2. Pracovník spisovny po překontrolování úplnosti předávaných dokument</w:t>
      </w:r>
      <w:r>
        <w:rPr>
          <w:rFonts w:cs="TTE27E7BC8t00" w:ascii="TTE27E7BC8t00" w:hAnsi="TTE27E7BC8t00"/>
          <w:color w:val="000000"/>
          <w:sz w:val="24"/>
          <w:lang w:eastAsia="en-US"/>
        </w:rPr>
        <w:t xml:space="preserve">u </w:t>
      </w:r>
      <w:r>
        <w:rPr>
          <w:color w:val="000000"/>
          <w:sz w:val="24"/>
          <w:lang w:eastAsia="en-US"/>
        </w:rPr>
        <w:t>a spis</w:t>
      </w:r>
      <w:r>
        <w:rPr>
          <w:rFonts w:cs="TTE27E7BC8t00" w:ascii="TTE27E7BC8t00" w:hAnsi="TTE27E7BC8t00"/>
          <w:color w:val="000000"/>
          <w:sz w:val="24"/>
          <w:lang w:eastAsia="en-US"/>
        </w:rPr>
        <w:t xml:space="preserve">u </w:t>
      </w:r>
      <w:r>
        <w:rPr>
          <w:color w:val="000000"/>
          <w:sz w:val="24"/>
          <w:lang w:eastAsia="en-US"/>
        </w:rPr>
        <w:t>je zanese do evidence spisovny. Evidence spisovny je vedena v archivní knize.</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7.3. Dokumenty a spisy se ve spisovně</w:t>
      </w:r>
      <w:r>
        <w:rPr>
          <w:rFonts w:cs="TTE27E7BC8t00" w:ascii="TTE27E7BC8t00" w:hAnsi="TTE27E7BC8t00"/>
          <w:color w:val="000000"/>
          <w:sz w:val="24"/>
          <w:lang w:eastAsia="en-US"/>
        </w:rPr>
        <w:t xml:space="preserve"> </w:t>
      </w:r>
      <w:r>
        <w:rPr>
          <w:color w:val="000000"/>
          <w:sz w:val="24"/>
          <w:lang w:eastAsia="en-US"/>
        </w:rPr>
        <w:t>ukládají dle spisového plánu. Dokumenty zůstávají ve spisovně</w:t>
      </w:r>
      <w:r>
        <w:rPr>
          <w:rFonts w:cs="TTE27E7BC8t00" w:ascii="TTE27E7BC8t00" w:hAnsi="TTE27E7BC8t00"/>
          <w:color w:val="000000"/>
          <w:sz w:val="24"/>
          <w:lang w:eastAsia="en-US"/>
        </w:rPr>
        <w:t xml:space="preserve"> </w:t>
      </w:r>
      <w:r>
        <w:rPr>
          <w:color w:val="000000"/>
          <w:sz w:val="24"/>
          <w:lang w:eastAsia="en-US"/>
        </w:rPr>
        <w:t>uloženy tak dlouho, dokud po jejich vyřízení či ztrátě</w:t>
      </w:r>
      <w:r>
        <w:rPr>
          <w:rFonts w:cs="TTE27E7BC8t00" w:ascii="TTE27E7BC8t00" w:hAnsi="TTE27E7BC8t00"/>
          <w:color w:val="000000"/>
          <w:sz w:val="24"/>
          <w:lang w:eastAsia="en-US"/>
        </w:rPr>
        <w:t xml:space="preserve"> </w:t>
      </w:r>
      <w:r>
        <w:rPr>
          <w:color w:val="000000"/>
          <w:sz w:val="24"/>
          <w:lang w:eastAsia="en-US"/>
        </w:rPr>
        <w:t>platnosti uplyne jejich skartační lhůta uvedená ve spisovém a skartačním plánu.</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7.4. Dokument v digitální podobě</w:t>
      </w:r>
      <w:r>
        <w:rPr>
          <w:rFonts w:cs="TTE27E7BC8t00" w:ascii="TTE27E7BC8t00" w:hAnsi="TTE27E7BC8t00"/>
          <w:color w:val="000000"/>
          <w:sz w:val="24"/>
          <w:lang w:eastAsia="en-US"/>
        </w:rPr>
        <w:t xml:space="preserve"> vzniklý</w:t>
      </w:r>
      <w:r>
        <w:rPr>
          <w:color w:val="000000"/>
          <w:sz w:val="24"/>
          <w:lang w:eastAsia="en-US"/>
        </w:rPr>
        <w:t xml:space="preserve"> z činnosti organizace musí být zapsán ve formátu, který zaručí jeho neměnnost a umožní jeho následné čtení. Pokud tuto podmínku nelze zabezpečit, převedou se takové dokumenty do analogové formy.</w:t>
      </w:r>
    </w:p>
    <w:p>
      <w:pPr>
        <w:pStyle w:val="Normal"/>
        <w:rPr>
          <w:color w:val="000000"/>
          <w:sz w:val="24"/>
          <w:lang w:eastAsia="en-US"/>
        </w:rPr>
      </w:pPr>
      <w:r>
        <w:rPr>
          <w:color w:val="000000"/>
          <w:sz w:val="24"/>
          <w:lang w:eastAsia="en-US"/>
        </w:rPr>
      </w:r>
    </w:p>
    <w:p>
      <w:pPr>
        <w:pStyle w:val="Normal"/>
        <w:rPr>
          <w:b/>
          <w:b/>
          <w:bCs/>
          <w:color w:val="000000"/>
          <w:sz w:val="28"/>
          <w:szCs w:val="28"/>
          <w:lang w:eastAsia="en-US"/>
        </w:rPr>
      </w:pPr>
      <w:r>
        <w:rPr>
          <w:b/>
          <w:bCs/>
          <w:color w:val="000000"/>
          <w:sz w:val="28"/>
          <w:szCs w:val="28"/>
          <w:lang w:eastAsia="en-US"/>
        </w:rPr>
        <w:t>8. Půjčování dokument</w:t>
      </w:r>
      <w:r>
        <w:rPr>
          <w:rFonts w:cs="TTE27E6568t00" w:ascii="TTE27E6568t00" w:hAnsi="TTE27E6568t00"/>
          <w:color w:val="000000"/>
          <w:sz w:val="28"/>
          <w:szCs w:val="28"/>
          <w:lang w:eastAsia="en-US"/>
        </w:rPr>
        <w:t xml:space="preserve">u </w:t>
      </w:r>
      <w:r>
        <w:rPr>
          <w:b/>
          <w:bCs/>
          <w:color w:val="000000"/>
          <w:sz w:val="28"/>
          <w:szCs w:val="28"/>
          <w:lang w:eastAsia="en-US"/>
        </w:rPr>
        <w:t>ze spisovny</w:t>
      </w:r>
    </w:p>
    <w:p>
      <w:pPr>
        <w:pStyle w:val="Normal"/>
        <w:rPr>
          <w:color w:val="000000"/>
          <w:sz w:val="24"/>
          <w:lang w:eastAsia="en-US"/>
        </w:rPr>
      </w:pPr>
      <w:r>
        <w:rPr>
          <w:color w:val="000000"/>
          <w:sz w:val="24"/>
          <w:lang w:eastAsia="en-US"/>
        </w:rPr>
        <w:t>8.1. Nahlížení do dokument</w:t>
      </w:r>
      <w:r>
        <w:rPr>
          <w:rFonts w:cs="TTE27E7BC8t00" w:ascii="TTE27E7BC8t00" w:hAnsi="TTE27E7BC8t00"/>
          <w:color w:val="000000"/>
          <w:sz w:val="24"/>
          <w:lang w:eastAsia="en-US"/>
        </w:rPr>
        <w:t xml:space="preserve">u </w:t>
      </w:r>
      <w:r>
        <w:rPr>
          <w:color w:val="000000"/>
          <w:sz w:val="24"/>
          <w:lang w:eastAsia="en-US"/>
        </w:rPr>
        <w:t>uložených ve spisovně</w:t>
      </w:r>
      <w:r>
        <w:rPr>
          <w:rFonts w:cs="TTE27E7BC8t00" w:ascii="TTE27E7BC8t00" w:hAnsi="TTE27E7BC8t00"/>
          <w:color w:val="000000"/>
          <w:sz w:val="24"/>
          <w:lang w:eastAsia="en-US"/>
        </w:rPr>
        <w:t xml:space="preserve"> </w:t>
      </w:r>
      <w:r>
        <w:rPr>
          <w:color w:val="000000"/>
          <w:sz w:val="24"/>
          <w:lang w:eastAsia="en-US"/>
        </w:rPr>
        <w:t>je povoleno pracovníkům vedení organizace, pracovníkům útvaru /úseku, oddělení/ z jejichž činnosti dokument vznikl, pracovník</w:t>
      </w:r>
      <w:r>
        <w:rPr>
          <w:rFonts w:cs="TTE27E7BC8t00" w:ascii="TTE27E7BC8t00" w:hAnsi="TTE27E7BC8t00"/>
          <w:color w:val="000000"/>
          <w:sz w:val="24"/>
          <w:lang w:eastAsia="en-US"/>
        </w:rPr>
        <w:t xml:space="preserve">u </w:t>
      </w:r>
      <w:r>
        <w:rPr>
          <w:color w:val="000000"/>
          <w:sz w:val="24"/>
          <w:lang w:eastAsia="en-US"/>
        </w:rPr>
        <w:t>kontroly či pracovník</w:t>
      </w:r>
      <w:r>
        <w:rPr>
          <w:rFonts w:cs="TTE27E7BC8t00" w:ascii="TTE27E7BC8t00" w:hAnsi="TTE27E7BC8t00"/>
          <w:color w:val="000000"/>
          <w:sz w:val="24"/>
          <w:lang w:eastAsia="en-US"/>
        </w:rPr>
        <w:t xml:space="preserve">u </w:t>
      </w:r>
      <w:r>
        <w:rPr>
          <w:color w:val="000000"/>
          <w:sz w:val="24"/>
          <w:lang w:eastAsia="en-US"/>
        </w:rPr>
        <w:t>pověřeným ředitelem. Dokumenty ze spisovny půjčuje pouze pracovník spisovny. Žadatel oznámí pracovníkovi spisovny přesnou obsahovou náplň</w:t>
      </w:r>
      <w:r>
        <w:rPr>
          <w:rFonts w:cs="TTE27E7BC8t00" w:ascii="TTE27E7BC8t00" w:hAnsi="TTE27E7BC8t00"/>
          <w:color w:val="000000"/>
          <w:sz w:val="24"/>
          <w:lang w:eastAsia="en-US"/>
        </w:rPr>
        <w:t xml:space="preserve"> </w:t>
      </w:r>
      <w:r>
        <w:rPr>
          <w:color w:val="000000"/>
          <w:sz w:val="24"/>
          <w:lang w:eastAsia="en-US"/>
        </w:rPr>
        <w:t>dokument</w:t>
      </w:r>
      <w:r>
        <w:rPr>
          <w:rFonts w:cs="TTE27E7BC8t00" w:ascii="TTE27E7BC8t00" w:hAnsi="TTE27E7BC8t00"/>
          <w:color w:val="000000"/>
          <w:sz w:val="24"/>
          <w:lang w:eastAsia="en-US"/>
        </w:rPr>
        <w:t xml:space="preserve">u </w:t>
      </w:r>
      <w:r>
        <w:rPr>
          <w:color w:val="000000"/>
          <w:sz w:val="24"/>
          <w:lang w:eastAsia="en-US"/>
        </w:rPr>
        <w:t>nebo uvede přímo dokument, který požaduje k nahlédnutí nebo opsání. Do dokument</w:t>
      </w:r>
      <w:r>
        <w:rPr>
          <w:rFonts w:cs="TTE27E7BC8t00" w:ascii="TTE27E7BC8t00" w:hAnsi="TTE27E7BC8t00"/>
          <w:color w:val="000000"/>
          <w:sz w:val="24"/>
          <w:lang w:eastAsia="en-US"/>
        </w:rPr>
        <w:t xml:space="preserve">u </w:t>
      </w:r>
      <w:r>
        <w:rPr>
          <w:color w:val="000000"/>
          <w:sz w:val="24"/>
          <w:lang w:eastAsia="en-US"/>
        </w:rPr>
        <w:t>se nahlíží a výpisy (event. kopie) se pořizují v místnostech spisovny.</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8.2. Při zapůjčení dokumentu mimo prostor spisovny se vyhotovuje výpůjční lístek a výpůjčka se eviduje v knize výpůjček. Výpůjčky mimo prostory organizace povoluje pouze její ředitel. Každý, kdo si dokumenty půjčuje nebo do nich nahlíží, plně</w:t>
      </w:r>
      <w:r>
        <w:rPr>
          <w:rFonts w:cs="TTE27E7BC8t00" w:ascii="TTE27E7BC8t00" w:hAnsi="TTE27E7BC8t00"/>
          <w:color w:val="000000"/>
          <w:sz w:val="24"/>
          <w:lang w:eastAsia="en-US"/>
        </w:rPr>
        <w:t xml:space="preserve"> </w:t>
      </w:r>
      <w:r>
        <w:rPr>
          <w:color w:val="000000"/>
          <w:sz w:val="24"/>
          <w:lang w:eastAsia="en-US"/>
        </w:rPr>
        <w:t>zodpovídá za jejich bezpečnost a ochranu. Pracovník spisovny je povinen se přesvědčit, zda je vrácený dokument úplný a nepoškozený.</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8.3. Při ztrátě</w:t>
      </w:r>
      <w:r>
        <w:rPr>
          <w:rFonts w:cs="TTE27E7BC8t00" w:ascii="TTE27E7BC8t00" w:hAnsi="TTE27E7BC8t00"/>
          <w:color w:val="000000"/>
          <w:sz w:val="24"/>
          <w:lang w:eastAsia="en-US"/>
        </w:rPr>
        <w:t xml:space="preserve"> č</w:t>
      </w:r>
      <w:r>
        <w:rPr>
          <w:color w:val="000000"/>
          <w:sz w:val="24"/>
          <w:lang w:eastAsia="en-US"/>
        </w:rPr>
        <w:t>i zničení dokumentu se toto poznamená do podacího deníku do rubriky o vyřazení spolu s číslem jednacím, kterým byla ztráta či zničení vyšetřeno.</w:t>
      </w:r>
    </w:p>
    <w:p>
      <w:pPr>
        <w:pStyle w:val="Normal"/>
        <w:rPr>
          <w:color w:val="000000"/>
          <w:sz w:val="24"/>
          <w:lang w:eastAsia="en-US"/>
        </w:rPr>
      </w:pPr>
      <w:r>
        <w:rPr>
          <w:color w:val="000000"/>
          <w:sz w:val="24"/>
          <w:lang w:eastAsia="en-US"/>
        </w:rPr>
      </w:r>
    </w:p>
    <w:p>
      <w:pPr>
        <w:pStyle w:val="Normal"/>
        <w:rPr>
          <w:b/>
          <w:b/>
          <w:bCs/>
          <w:color w:val="000000"/>
          <w:sz w:val="28"/>
          <w:szCs w:val="28"/>
          <w:lang w:eastAsia="en-US"/>
        </w:rPr>
      </w:pPr>
      <w:r>
        <w:rPr>
          <w:b/>
          <w:bCs/>
          <w:color w:val="000000"/>
          <w:sz w:val="28"/>
          <w:szCs w:val="28"/>
          <w:lang w:eastAsia="en-US"/>
        </w:rPr>
        <w:t>9. Postup při skartačním řízení</w:t>
      </w:r>
    </w:p>
    <w:p>
      <w:pPr>
        <w:pStyle w:val="Normal"/>
        <w:rPr>
          <w:color w:val="000000"/>
          <w:sz w:val="24"/>
          <w:lang w:eastAsia="en-US"/>
        </w:rPr>
      </w:pPr>
      <w:r>
        <w:rPr>
          <w:color w:val="000000"/>
          <w:sz w:val="24"/>
          <w:lang w:eastAsia="en-US"/>
        </w:rPr>
        <w:t xml:space="preserve">9.1. Žádné dokumenty nesmějí být zničeny bez posouzení ve skartačním řízení. Za průběh skartačního řízení odpovídá statutární zástupce organizace. </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9.2. Skartační řízení je souhrn pracovních úkon</w:t>
      </w:r>
      <w:r>
        <w:rPr>
          <w:rFonts w:cs="TTE27E7BC8t00" w:ascii="TTE27E7BC8t00" w:hAnsi="TTE27E7BC8t00"/>
          <w:color w:val="000000"/>
          <w:sz w:val="24"/>
          <w:lang w:eastAsia="en-US"/>
        </w:rPr>
        <w:t xml:space="preserve">u </w:t>
      </w:r>
      <w:r>
        <w:rPr>
          <w:color w:val="000000"/>
          <w:sz w:val="24"/>
          <w:lang w:eastAsia="en-US"/>
        </w:rPr>
        <w:t>prováděných při systematickém vyřazování dokument</w:t>
      </w:r>
      <w:r>
        <w:rPr>
          <w:rFonts w:cs="TTE27E7BC8t00" w:ascii="TTE27E7BC8t00" w:hAnsi="TTE27E7BC8t00"/>
          <w:color w:val="000000"/>
          <w:sz w:val="24"/>
          <w:lang w:eastAsia="en-US"/>
        </w:rPr>
        <w:t xml:space="preserve">u </w:t>
      </w:r>
      <w:r>
        <w:rPr>
          <w:color w:val="000000"/>
          <w:sz w:val="24"/>
          <w:lang w:eastAsia="en-US"/>
        </w:rPr>
        <w:t>a při posuzování jejich dokumentární hodnoty. Skartační řízení se provádí každoročně</w:t>
      </w:r>
      <w:r>
        <w:rPr>
          <w:rFonts w:cs="TTE27E7BC8t00" w:ascii="TTE27E7BC8t00" w:hAnsi="TTE27E7BC8t00"/>
          <w:color w:val="000000"/>
          <w:sz w:val="24"/>
          <w:lang w:eastAsia="en-US"/>
        </w:rPr>
        <w:t xml:space="preserve"> </w:t>
      </w:r>
      <w:r>
        <w:rPr>
          <w:color w:val="000000"/>
          <w:sz w:val="24"/>
          <w:lang w:eastAsia="en-US"/>
        </w:rPr>
        <w:t>za celou organizace za dohledu příslušného archivu.</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9.3. Součástí spisového řádu je </w:t>
      </w:r>
      <w:r>
        <w:rPr>
          <w:b/>
          <w:color w:val="000000"/>
          <w:sz w:val="24"/>
          <w:lang w:eastAsia="en-US"/>
        </w:rPr>
        <w:t>spisový a skartační plán</w:t>
      </w:r>
      <w:r>
        <w:rPr>
          <w:color w:val="000000"/>
          <w:sz w:val="24"/>
          <w:lang w:eastAsia="en-US"/>
        </w:rPr>
        <w:t>, který obsahuje seznam dokumentů</w:t>
      </w:r>
      <w:r>
        <w:rPr>
          <w:rFonts w:cs="TTE27E7BC8t00" w:ascii="TTE27E7BC8t00" w:hAnsi="TTE27E7BC8t00"/>
          <w:color w:val="000000"/>
          <w:sz w:val="24"/>
          <w:lang w:eastAsia="en-US"/>
        </w:rPr>
        <w:t xml:space="preserve"> </w:t>
      </w:r>
      <w:r>
        <w:rPr>
          <w:color w:val="000000"/>
          <w:sz w:val="24"/>
          <w:lang w:eastAsia="en-US"/>
        </w:rPr>
        <w:t>organizace rozdělených dle v</w:t>
      </w:r>
      <w:r>
        <w:rPr>
          <w:rFonts w:cs="TTE27E7BC8t00" w:ascii="TTE27E7BC8t00" w:hAnsi="TTE27E7BC8t00"/>
          <w:color w:val="000000"/>
          <w:sz w:val="24"/>
          <w:lang w:eastAsia="en-US"/>
        </w:rPr>
        <w:t>ě</w:t>
      </w:r>
      <w:r>
        <w:rPr>
          <w:color w:val="000000"/>
          <w:sz w:val="24"/>
          <w:lang w:eastAsia="en-US"/>
        </w:rPr>
        <w:t>cných hledisek a označených spisovými znaky, skartačními znaky a skartačními lhůtami (příloha č. 1).</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 xml:space="preserve">9.4. </w:t>
      </w:r>
      <w:r>
        <w:rPr>
          <w:b/>
          <w:color w:val="000000"/>
          <w:sz w:val="24"/>
          <w:lang w:eastAsia="en-US"/>
        </w:rPr>
        <w:t>Skarta</w:t>
      </w:r>
      <w:r>
        <w:rPr>
          <w:rFonts w:cs="TTE27E7BC8t00" w:ascii="TTE27E7BC8t00" w:hAnsi="TTE27E7BC8t00"/>
          <w:b/>
          <w:color w:val="000000"/>
          <w:sz w:val="24"/>
          <w:lang w:eastAsia="en-US"/>
        </w:rPr>
        <w:t>čn</w:t>
      </w:r>
      <w:r>
        <w:rPr>
          <w:b/>
          <w:color w:val="000000"/>
          <w:sz w:val="24"/>
          <w:lang w:eastAsia="en-US"/>
        </w:rPr>
        <w:t>í znaky</w:t>
      </w:r>
      <w:r>
        <w:rPr>
          <w:color w:val="000000"/>
          <w:sz w:val="24"/>
          <w:lang w:eastAsia="en-US"/>
        </w:rPr>
        <w:t xml:space="preserve"> určují, jak bude s dokumenty po uplynutí skartační lhůty ve skartačním řízení naloženo:</w:t>
      </w:r>
    </w:p>
    <w:p>
      <w:pPr>
        <w:pStyle w:val="Normal"/>
        <w:rPr>
          <w:color w:val="000000"/>
          <w:sz w:val="24"/>
          <w:lang w:eastAsia="en-US"/>
        </w:rPr>
      </w:pPr>
      <w:r>
        <w:rPr>
          <w:color w:val="000000"/>
          <w:sz w:val="24"/>
          <w:lang w:eastAsia="en-US"/>
        </w:rPr>
        <w:t xml:space="preserve">9.4.1. </w:t>
      </w:r>
      <w:r>
        <w:rPr>
          <w:b/>
          <w:color w:val="000000"/>
          <w:sz w:val="24"/>
          <w:lang w:eastAsia="en-US"/>
        </w:rPr>
        <w:t>skartační znak „A“</w:t>
      </w:r>
      <w:r>
        <w:rPr>
          <w:color w:val="000000"/>
          <w:sz w:val="24"/>
          <w:lang w:eastAsia="en-US"/>
        </w:rPr>
        <w:t xml:space="preserve"> označuje dokumenty trvalé dokumentární hodnoty (archiválie), které se po uplynutí skartační lhůty navrhnou k odevzdání do příslušného archivu,</w:t>
      </w:r>
    </w:p>
    <w:p>
      <w:pPr>
        <w:pStyle w:val="Normal"/>
        <w:rPr>
          <w:color w:val="000000"/>
          <w:sz w:val="24"/>
          <w:lang w:eastAsia="en-US"/>
        </w:rPr>
      </w:pPr>
      <w:r>
        <w:rPr>
          <w:color w:val="000000"/>
          <w:sz w:val="24"/>
          <w:lang w:eastAsia="en-US"/>
        </w:rPr>
        <w:t xml:space="preserve">9.4.2. </w:t>
      </w:r>
      <w:r>
        <w:rPr>
          <w:b/>
          <w:color w:val="000000"/>
          <w:sz w:val="24"/>
          <w:lang w:eastAsia="en-US"/>
        </w:rPr>
        <w:t>skartační znak „S“</w:t>
      </w:r>
      <w:r>
        <w:rPr>
          <w:color w:val="000000"/>
          <w:sz w:val="24"/>
          <w:lang w:eastAsia="en-US"/>
        </w:rPr>
        <w:t xml:space="preserve"> označuje dokumenty, které nemají dokumentární (historickou) hodnotu a navrhnou se po uplynutí skartační lhůty ke zničení,</w:t>
      </w:r>
    </w:p>
    <w:p>
      <w:pPr>
        <w:pStyle w:val="Normal"/>
        <w:rPr>
          <w:color w:val="000000"/>
          <w:sz w:val="24"/>
          <w:lang w:eastAsia="en-US"/>
        </w:rPr>
      </w:pPr>
      <w:r>
        <w:rPr>
          <w:color w:val="000000"/>
          <w:sz w:val="24"/>
          <w:lang w:eastAsia="en-US"/>
        </w:rPr>
        <w:t xml:space="preserve">9.4.3. </w:t>
      </w:r>
      <w:r>
        <w:rPr>
          <w:b/>
          <w:color w:val="000000"/>
          <w:sz w:val="24"/>
          <w:lang w:eastAsia="en-US"/>
        </w:rPr>
        <w:t>skartační znak „V“</w:t>
      </w:r>
      <w:r>
        <w:rPr>
          <w:color w:val="000000"/>
          <w:sz w:val="24"/>
          <w:lang w:eastAsia="en-US"/>
        </w:rPr>
        <w:t xml:space="preserve"> označuje dokumenty, jejichž dokumentární hodnotu nelze v okamžiku vzniku určit a znamená, že dokumenty budou po uplynutí skartačních lhůt znovu posouzeny a pak teprve označeny skartačním znakem „A“ nebo „S“.</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9.5. P</w:t>
      </w:r>
      <w:r>
        <w:rPr>
          <w:rFonts w:cs="TTE27E7BC8t00" w:ascii="TTE27E7BC8t00" w:hAnsi="TTE27E7BC8t00"/>
          <w:color w:val="000000"/>
          <w:sz w:val="24"/>
          <w:lang w:eastAsia="en-US"/>
        </w:rPr>
        <w:t>ř</w:t>
      </w:r>
      <w:r>
        <w:rPr>
          <w:color w:val="000000"/>
          <w:sz w:val="24"/>
          <w:lang w:eastAsia="en-US"/>
        </w:rPr>
        <w:t>edmětem skartačního řízení jsou veškeré dokumenty organizace, u nichž uplynuly skartační lhůty a které nejsou potřebné pro další činnost organizace Skartační lhůty určují dobu, ve které nesmí být dokument vyřazen. Skartační lhůta je uváděna v letech a počítá se vždy od 1. 1. následujícího roku po roce, kdy byla písemnost vyřízena (uplynula její právní platnost). Od 1. 1. roku následujícího po uplynutí této lhůty m</w:t>
      </w:r>
      <w:r>
        <w:rPr>
          <w:rFonts w:cs="TTE27E7BC8t00" w:ascii="TTE27E7BC8t00" w:hAnsi="TTE27E7BC8t00"/>
          <w:color w:val="000000"/>
          <w:sz w:val="24"/>
          <w:lang w:eastAsia="en-US"/>
        </w:rPr>
        <w:t>u</w:t>
      </w:r>
      <w:r>
        <w:rPr>
          <w:color w:val="000000"/>
          <w:sz w:val="24"/>
          <w:lang w:eastAsia="en-US"/>
        </w:rPr>
        <w:t>že být písemnost zařazena do skartačního řízení.</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9.6. U dokument</w:t>
      </w:r>
      <w:r>
        <w:rPr>
          <w:rFonts w:cs="TTE27E7BC8t00" w:ascii="TTE27E7BC8t00" w:hAnsi="TTE27E7BC8t00"/>
          <w:color w:val="000000"/>
          <w:sz w:val="24"/>
          <w:lang w:eastAsia="en-US"/>
        </w:rPr>
        <w:t>u</w:t>
      </w:r>
      <w:r>
        <w:rPr>
          <w:color w:val="000000"/>
          <w:sz w:val="24"/>
          <w:lang w:eastAsia="en-US"/>
        </w:rPr>
        <w:t>, jejichž skartační lhůty uplynuly, ově</w:t>
      </w:r>
      <w:r>
        <w:rPr>
          <w:rFonts w:cs="TTE27E7BC8t00" w:ascii="TTE27E7BC8t00" w:hAnsi="TTE27E7BC8t00"/>
          <w:color w:val="000000"/>
          <w:sz w:val="24"/>
          <w:lang w:eastAsia="en-US"/>
        </w:rPr>
        <w:t>ř</w:t>
      </w:r>
      <w:r>
        <w:rPr>
          <w:color w:val="000000"/>
          <w:sz w:val="24"/>
          <w:lang w:eastAsia="en-US"/>
        </w:rPr>
        <w:t>í pracovník spisovny jejich úplnost, správnost skartačních znaků</w:t>
      </w:r>
      <w:r>
        <w:rPr>
          <w:rFonts w:cs="TTE27E7BC8t00" w:ascii="TTE27E7BC8t00" w:hAnsi="TTE27E7BC8t00"/>
          <w:color w:val="000000"/>
          <w:sz w:val="24"/>
          <w:lang w:eastAsia="en-US"/>
        </w:rPr>
        <w:t xml:space="preserve"> </w:t>
      </w:r>
      <w:r>
        <w:rPr>
          <w:color w:val="000000"/>
          <w:sz w:val="24"/>
          <w:lang w:eastAsia="en-US"/>
        </w:rPr>
        <w:t>a lhůt, a to zda jsou již skartační lhůty prošlé, dále zda opravdu zanikla právní a provozní potřeby těchto písemností pro organizaci. Podle označení písemností rozdělí skartační komise dokumenty do skupin „A“ a „S“. Dokumenty skupiny „V“ se znovu posoudí a podle výsledku posouzení se rozdělí do skupin „A“ a „S“.</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9.7. Odpovědný zaměstnanec vypracuje skartační návrh, kterým organizace požádá příslušný archiv o provedení odborné archivní prohlídky, posouzení dokument</w:t>
      </w:r>
      <w:r>
        <w:rPr>
          <w:rFonts w:cs="TTE27E7BC8t00" w:ascii="TTE27E7BC8t00" w:hAnsi="TTE27E7BC8t00"/>
          <w:color w:val="000000"/>
          <w:sz w:val="24"/>
          <w:lang w:eastAsia="en-US"/>
        </w:rPr>
        <w:t xml:space="preserve">u </w:t>
      </w:r>
      <w:r>
        <w:rPr>
          <w:color w:val="000000"/>
          <w:sz w:val="24"/>
          <w:lang w:eastAsia="en-US"/>
        </w:rPr>
        <w:t>a povolení ke zničení dokument</w:t>
      </w:r>
      <w:r>
        <w:rPr>
          <w:rFonts w:cs="TTE27E7BC8t00" w:ascii="TTE27E7BC8t00" w:hAnsi="TTE27E7BC8t00"/>
          <w:color w:val="000000"/>
          <w:sz w:val="24"/>
          <w:lang w:eastAsia="en-US"/>
        </w:rPr>
        <w:t xml:space="preserve">u </w:t>
      </w:r>
      <w:r>
        <w:rPr>
          <w:color w:val="000000"/>
          <w:sz w:val="24"/>
          <w:lang w:eastAsia="en-US"/>
        </w:rPr>
        <w:t xml:space="preserve">skupiny „S“. Vzor skartačního návrhu je uveden v příloze spisového a skartačního </w:t>
      </w:r>
      <w:r>
        <w:rPr>
          <w:rFonts w:cs="TTE27E7BC8t00" w:ascii="TTE27E7BC8t00" w:hAnsi="TTE27E7BC8t00"/>
          <w:color w:val="000000"/>
          <w:sz w:val="24"/>
          <w:lang w:eastAsia="en-US"/>
        </w:rPr>
        <w:t>r</w:t>
      </w:r>
      <w:r>
        <w:rPr>
          <w:color w:val="000000"/>
          <w:sz w:val="24"/>
          <w:lang w:eastAsia="en-US"/>
        </w:rPr>
        <w:t>ádu.</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9.8. Příslušný archiv na základ</w:t>
      </w:r>
      <w:r>
        <w:rPr>
          <w:rFonts w:cs="TTE27E7BC8t00" w:ascii="TTE27E7BC8t00" w:hAnsi="TTE27E7BC8t00"/>
          <w:color w:val="000000"/>
          <w:sz w:val="24"/>
          <w:lang w:eastAsia="en-US"/>
        </w:rPr>
        <w:t xml:space="preserve">ě </w:t>
      </w:r>
      <w:r>
        <w:rPr>
          <w:color w:val="000000"/>
          <w:sz w:val="24"/>
          <w:lang w:eastAsia="en-US"/>
        </w:rPr>
        <w:t>skartačního návrhu posoudí dokumenty v něm obsažené a o průběhu skartačního řízení sepíše pověřený pracovník archivu skartační protokol. Součástí skartačního protokolu je seznam dokument</w:t>
      </w:r>
      <w:r>
        <w:rPr>
          <w:rFonts w:cs="TTE27E7BC8t00" w:ascii="TTE27E7BC8t00" w:hAnsi="TTE27E7BC8t00"/>
          <w:color w:val="000000"/>
          <w:sz w:val="24"/>
          <w:lang w:eastAsia="en-US"/>
        </w:rPr>
        <w:t xml:space="preserve">u </w:t>
      </w:r>
      <w:r>
        <w:rPr>
          <w:color w:val="000000"/>
          <w:sz w:val="24"/>
          <w:lang w:eastAsia="en-US"/>
        </w:rPr>
        <w:t>vybraných za archiválie, případně seznam dokumentů</w:t>
      </w:r>
      <w:r>
        <w:rPr>
          <w:rFonts w:cs="TTE27E7BC8t00" w:ascii="TTE27E7BC8t00" w:hAnsi="TTE27E7BC8t00"/>
          <w:color w:val="000000"/>
          <w:sz w:val="24"/>
          <w:lang w:eastAsia="en-US"/>
        </w:rPr>
        <w:t xml:space="preserve"> </w:t>
      </w:r>
      <w:r>
        <w:rPr>
          <w:color w:val="000000"/>
          <w:sz w:val="24"/>
          <w:lang w:eastAsia="en-US"/>
        </w:rPr>
        <w:t>skupiny „S“ určených ke zničení. Bez souhlasu příslušného archivu nelze žádné dokumenty ničit.</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9.9. Po provedeném skartačním řízení organizace v dohodnutém termínu odevzdá protokolárně</w:t>
      </w:r>
      <w:r>
        <w:rPr>
          <w:rFonts w:cs="TTE27E7BC8t00" w:ascii="TTE27E7BC8t00" w:hAnsi="TTE27E7BC8t00"/>
          <w:color w:val="000000"/>
          <w:sz w:val="24"/>
          <w:lang w:eastAsia="en-US"/>
        </w:rPr>
        <w:t xml:space="preserve"> </w:t>
      </w:r>
      <w:r>
        <w:rPr>
          <w:color w:val="000000"/>
          <w:sz w:val="24"/>
          <w:lang w:eastAsia="en-US"/>
        </w:rPr>
        <w:t>archiválie příslušnému archivu, zajistí zničení dokumentů</w:t>
      </w:r>
      <w:r>
        <w:rPr>
          <w:rFonts w:cs="TTE27E7BC8t00" w:ascii="TTE27E7BC8t00" w:hAnsi="TTE27E7BC8t00"/>
          <w:color w:val="000000"/>
          <w:sz w:val="24"/>
          <w:lang w:eastAsia="en-US"/>
        </w:rPr>
        <w:t xml:space="preserve"> </w:t>
      </w:r>
      <w:r>
        <w:rPr>
          <w:color w:val="000000"/>
          <w:sz w:val="24"/>
          <w:lang w:eastAsia="en-US"/>
        </w:rPr>
        <w:t>skupiny „S“ a zaznamená vyřazení dokumentů</w:t>
      </w:r>
      <w:r>
        <w:rPr>
          <w:rFonts w:cs="TTE27E7BC8t00" w:ascii="TTE27E7BC8t00" w:hAnsi="TTE27E7BC8t00"/>
          <w:color w:val="000000"/>
          <w:sz w:val="24"/>
          <w:lang w:eastAsia="en-US"/>
        </w:rPr>
        <w:t xml:space="preserve"> </w:t>
      </w:r>
      <w:r>
        <w:rPr>
          <w:color w:val="000000"/>
          <w:sz w:val="24"/>
          <w:lang w:eastAsia="en-US"/>
        </w:rPr>
        <w:t>v archivní knize.</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9.10. Při reorganizaci nebo likvidaci organizace je bezpodmínečně</w:t>
      </w:r>
      <w:r>
        <w:rPr>
          <w:rFonts w:cs="TTE27E7BC8t00" w:ascii="TTE27E7BC8t00" w:hAnsi="TTE27E7BC8t00"/>
          <w:color w:val="000000"/>
          <w:sz w:val="24"/>
          <w:lang w:eastAsia="en-US"/>
        </w:rPr>
        <w:t xml:space="preserve"> </w:t>
      </w:r>
      <w:r>
        <w:rPr>
          <w:color w:val="000000"/>
          <w:sz w:val="24"/>
          <w:lang w:eastAsia="en-US"/>
        </w:rPr>
        <w:t>nutné dbát na to, aby nedocházelo ke ztrátám a ničení dokumentů. Za řádné vyřazení dokumentů likvidované organizace je odpovědný právní nástupce nebo likvidátor.</w:t>
      </w:r>
    </w:p>
    <w:p>
      <w:pPr>
        <w:pStyle w:val="Normal"/>
        <w:rPr>
          <w:color w:val="000000"/>
          <w:sz w:val="24"/>
          <w:lang w:eastAsia="en-US"/>
        </w:rPr>
      </w:pPr>
      <w:r>
        <w:rPr>
          <w:color w:val="000000"/>
          <w:sz w:val="24"/>
          <w:lang w:eastAsia="en-US"/>
        </w:rPr>
      </w:r>
    </w:p>
    <w:p>
      <w:pPr>
        <w:pStyle w:val="Normal"/>
        <w:rPr>
          <w:color w:val="000000"/>
          <w:sz w:val="24"/>
          <w:lang w:eastAsia="en-US"/>
        </w:rPr>
      </w:pPr>
      <w:r>
        <w:rPr>
          <w:b/>
          <w:color w:val="000000"/>
          <w:sz w:val="28"/>
          <w:szCs w:val="28"/>
          <w:lang w:eastAsia="en-US"/>
        </w:rPr>
        <w:t xml:space="preserve">10. Tento spisový a skartační </w:t>
      </w:r>
      <w:r>
        <w:rPr>
          <w:rFonts w:cs="TTE27E7BC8t00" w:ascii="TTE27E7BC8t00" w:hAnsi="TTE27E7BC8t00"/>
          <w:b/>
          <w:color w:val="000000"/>
          <w:sz w:val="28"/>
          <w:szCs w:val="28"/>
          <w:lang w:eastAsia="en-US"/>
        </w:rPr>
        <w:t>řá</w:t>
      </w:r>
      <w:r>
        <w:rPr>
          <w:b/>
          <w:color w:val="000000"/>
          <w:sz w:val="28"/>
          <w:szCs w:val="28"/>
          <w:lang w:eastAsia="en-US"/>
        </w:rPr>
        <w:t>d nabývá účinnosti dnem</w:t>
      </w:r>
      <w:r>
        <w:rPr>
          <w:color w:val="000000"/>
          <w:sz w:val="24"/>
          <w:lang w:eastAsia="en-US"/>
        </w:rPr>
        <w:t xml:space="preserve"> XX. XX. 2021 </w:t>
        <w:br/>
        <w:t>a nahrazuje interní směrnici KX ……….</w:t>
      </w:r>
    </w:p>
    <w:p>
      <w:pPr>
        <w:pStyle w:val="Normal"/>
        <w:rPr>
          <w:color w:val="000000"/>
          <w:sz w:val="24"/>
          <w:lang w:eastAsia="en-US"/>
        </w:rPr>
      </w:pPr>
      <w:r>
        <w:rPr>
          <w:color w:val="000000"/>
          <w:sz w:val="24"/>
          <w:lang w:eastAsia="en-US"/>
        </w:rPr>
      </w:r>
    </w:p>
    <w:p>
      <w:pPr>
        <w:pStyle w:val="Normal"/>
        <w:rPr>
          <w:color w:val="000000"/>
          <w:sz w:val="24"/>
          <w:lang w:eastAsia="en-US"/>
        </w:rPr>
      </w:pPr>
      <w:r>
        <w:rPr>
          <w:color w:val="000000"/>
          <w:sz w:val="24"/>
          <w:lang w:eastAsia="en-US"/>
        </w:rPr>
        <w:t>Směrnice má:</w:t>
        <w:tab/>
        <w:t>14 stran včetně příloh</w:t>
      </w:r>
    </w:p>
    <w:p>
      <w:pPr>
        <w:pStyle w:val="Normal"/>
        <w:rPr>
          <w:color w:val="000000"/>
          <w:sz w:val="24"/>
          <w:lang w:eastAsia="en-US"/>
        </w:rPr>
      </w:pPr>
      <w:r>
        <w:rPr>
          <w:color w:val="000000"/>
          <w:sz w:val="24"/>
          <w:lang w:eastAsia="en-US"/>
        </w:rPr>
        <w:t>Směrnice vydaná dne: XX. XX. 2021</w:t>
      </w:r>
    </w:p>
    <w:p>
      <w:pPr>
        <w:pStyle w:val="Normal"/>
        <w:rPr>
          <w:color w:val="000000"/>
          <w:sz w:val="24"/>
          <w:lang w:eastAsia="en-US"/>
        </w:rPr>
      </w:pPr>
      <w:r>
        <w:rPr>
          <w:color w:val="000000"/>
          <w:sz w:val="24"/>
          <w:lang w:eastAsia="en-US"/>
        </w:rPr>
        <w:t xml:space="preserve">Vypracovala: </w:t>
        <w:tab/>
        <w:t>XXXXXXXXXXX</w:t>
        <w:tab/>
        <w:tab/>
        <w:tab/>
        <w:tab/>
        <w:t>XXXXXXXXXXXXX</w:t>
      </w:r>
    </w:p>
    <w:p>
      <w:pPr>
        <w:pStyle w:val="Normal"/>
        <w:rPr>
          <w:color w:val="000000"/>
          <w:sz w:val="24"/>
          <w:lang w:eastAsia="en-US"/>
        </w:rPr>
      </w:pPr>
      <w:r>
        <w:rPr>
          <w:color w:val="000000"/>
          <w:sz w:val="24"/>
          <w:lang w:eastAsia="en-US"/>
        </w:rPr>
        <w:tab/>
        <w:tab/>
        <w:tab/>
        <w:tab/>
        <w:tab/>
        <w:tab/>
        <w:tab/>
        <w:tab/>
        <w:t>ředitelka KNIHOVNY XXX</w:t>
      </w:r>
    </w:p>
    <w:p>
      <w:pPr>
        <w:pStyle w:val="Normal"/>
        <w:rPr>
          <w:color w:val="000000"/>
          <w:sz w:val="24"/>
          <w:lang w:eastAsia="en-US"/>
        </w:rPr>
      </w:pPr>
      <w:r>
        <w:rPr>
          <w:color w:val="000000"/>
          <w:sz w:val="24"/>
          <w:lang w:eastAsia="en-US"/>
        </w:rPr>
      </w:r>
      <w:bookmarkStart w:id="0" w:name="_GoBack"/>
      <w:bookmarkStart w:id="1" w:name="_GoBack"/>
      <w:bookmarkEnd w:id="1"/>
    </w:p>
    <w:p>
      <w:pPr>
        <w:pStyle w:val="TextBody"/>
        <w:rPr>
          <w:sz w:val="20"/>
        </w:rPr>
      </w:pPr>
      <w:r>
        <w:rPr>
          <w:sz w:val="20"/>
        </w:rPr>
        <w:t>Příloha č. 1</w:t>
      </w:r>
    </w:p>
    <w:p>
      <w:pPr>
        <w:pStyle w:val="TextBody"/>
        <w:rPr>
          <w:b/>
          <w:b/>
          <w:caps/>
          <w:sz w:val="28"/>
          <w:u w:val="single"/>
        </w:rPr>
      </w:pPr>
      <w:r>
        <w:rPr>
          <w:b/>
          <w:caps/>
          <w:sz w:val="28"/>
          <w:u w:val="single"/>
        </w:rPr>
        <w:t>Spisový a skartační plán</w:t>
      </w:r>
    </w:p>
    <w:p>
      <w:pPr>
        <w:pStyle w:val="TextBody"/>
        <w:rPr/>
      </w:pPr>
      <w:r>
        <w:rPr/>
        <w:t>obsahuje seznam typů dokumentů řazených podle organizační struktury, s vyznačenými spisovými znaky, skartačními znaky a skartačními lhůtami.</w:t>
      </w:r>
    </w:p>
    <w:p>
      <w:pPr>
        <w:pStyle w:val="Normal"/>
        <w:rPr/>
      </w:pPr>
      <w:r>
        <w:rPr/>
      </w:r>
    </w:p>
    <w:p>
      <w:pPr>
        <w:pStyle w:val="Normal"/>
        <w:rPr/>
      </w:pPr>
      <w:r>
        <w:rPr/>
      </w:r>
    </w:p>
    <w:p>
      <w:pPr>
        <w:pStyle w:val="Normal"/>
        <w:rPr>
          <w:sz w:val="18"/>
        </w:rPr>
      </w:pPr>
      <w:r>
        <w:rPr>
          <w:sz w:val="18"/>
        </w:rPr>
        <w:t xml:space="preserve">Spisový znak          Typ dokumentu                                                                                                             Skartační znak a lhůta                </w:t>
      </w:r>
    </w:p>
    <w:p>
      <w:pPr>
        <w:pStyle w:val="Heading1"/>
        <w:rPr/>
      </w:pPr>
      <w:r>
        <w:rPr/>
        <w:t xml:space="preserve">1. </w:t>
        <w:tab/>
        <w:t xml:space="preserve">Úsek ředitelky </w:t>
      </w:r>
    </w:p>
    <w:p>
      <w:pPr>
        <w:pStyle w:val="Normal"/>
        <w:numPr>
          <w:ilvl w:val="1"/>
          <w:numId w:val="1"/>
        </w:numPr>
        <w:rPr/>
      </w:pPr>
      <w:r>
        <w:rPr/>
        <w:t xml:space="preserve">      </w:t>
      </w:r>
      <w:r>
        <w:rPr/>
        <w:t xml:space="preserve">Zřizovací listiny (po ztrátě platnosti)                                               </w:t>
        <w:tab/>
        <w:tab/>
        <w:t>A10</w:t>
      </w:r>
    </w:p>
    <w:p>
      <w:pPr>
        <w:pStyle w:val="Normal"/>
        <w:numPr>
          <w:ilvl w:val="1"/>
          <w:numId w:val="1"/>
        </w:numPr>
        <w:rPr/>
      </w:pPr>
      <w:r>
        <w:rPr/>
        <w:t xml:space="preserve">      </w:t>
      </w:r>
      <w:r>
        <w:rPr/>
        <w:t>Osvědčení a oprávnění vydaná státními orgány /po ztrátě platnosti/</w:t>
        <w:tab/>
        <w:tab/>
        <w:t>A1</w:t>
      </w:r>
    </w:p>
    <w:p>
      <w:pPr>
        <w:pStyle w:val="Normal"/>
        <w:numPr>
          <w:ilvl w:val="1"/>
          <w:numId w:val="1"/>
        </w:numPr>
        <w:rPr/>
      </w:pPr>
      <w:r>
        <w:rPr/>
        <w:t xml:space="preserve">      </w:t>
      </w:r>
      <w:r>
        <w:rPr/>
        <w:t>Smlouvy neobchodního charakteru (po ztrátě platnosti)</w:t>
        <w:tab/>
        <w:tab/>
        <w:tab/>
        <w:tab/>
        <w:t>A10</w:t>
      </w:r>
    </w:p>
    <w:p>
      <w:pPr>
        <w:pStyle w:val="Normal"/>
        <w:numPr>
          <w:ilvl w:val="1"/>
          <w:numId w:val="1"/>
        </w:numPr>
        <w:rPr/>
      </w:pPr>
      <w:r>
        <w:rPr/>
        <w:tab/>
        <w:t>Interní směrnice, pokyny, rozhodnutí a příkazy ředitelky (originály)</w:t>
        <w:tab/>
        <w:tab/>
        <w:t>A10</w:t>
      </w:r>
    </w:p>
    <w:p>
      <w:pPr>
        <w:pStyle w:val="Normal"/>
        <w:numPr>
          <w:ilvl w:val="1"/>
          <w:numId w:val="1"/>
        </w:numPr>
        <w:rPr/>
      </w:pPr>
      <w:r>
        <w:rPr/>
        <w:tab/>
        <w:t>Koncepční dokumenty</w:t>
        <w:tab/>
        <w:tab/>
        <w:tab/>
        <w:tab/>
        <w:tab/>
        <w:tab/>
        <w:tab/>
        <w:tab/>
        <w:t>A10</w:t>
      </w:r>
    </w:p>
    <w:p>
      <w:pPr>
        <w:pStyle w:val="Normal"/>
        <w:numPr>
          <w:ilvl w:val="1"/>
          <w:numId w:val="1"/>
        </w:numPr>
        <w:rPr/>
      </w:pPr>
      <w:r>
        <w:rPr/>
        <w:tab/>
        <w:t>Zápisy z porad vedení organizace</w:t>
        <w:tab/>
        <w:tab/>
        <w:tab/>
        <w:tab/>
        <w:tab/>
        <w:tab/>
        <w:t>A5</w:t>
      </w:r>
    </w:p>
    <w:p>
      <w:pPr>
        <w:pStyle w:val="Normal"/>
        <w:numPr>
          <w:ilvl w:val="1"/>
          <w:numId w:val="1"/>
        </w:numPr>
        <w:rPr/>
      </w:pPr>
      <w:r>
        <w:rPr/>
        <w:tab/>
        <w:t>Zápisy z porad vedení obvodů knihovnických služeb</w:t>
        <w:tab/>
        <w:tab/>
        <w:tab/>
        <w:tab/>
        <w:t>S 5</w:t>
      </w:r>
    </w:p>
    <w:p>
      <w:pPr>
        <w:pStyle w:val="Normal"/>
        <w:numPr>
          <w:ilvl w:val="1"/>
          <w:numId w:val="1"/>
        </w:numPr>
        <w:rPr/>
      </w:pPr>
      <w:r>
        <w:rPr/>
        <w:tab/>
        <w:t>Přehledy výsledků výpůjčních služeb ústřední knihovny a poboček</w:t>
        <w:tab/>
        <w:tab/>
        <w:t>S10</w:t>
      </w:r>
    </w:p>
    <w:p>
      <w:pPr>
        <w:pStyle w:val="Normal"/>
        <w:rPr/>
      </w:pPr>
      <w:r>
        <w:rPr/>
        <w:t>1.9</w:t>
        <w:tab/>
        <w:t>Korespondence ředitelky</w:t>
        <w:tab/>
        <w:tab/>
        <w:tab/>
        <w:tab/>
        <w:tab/>
        <w:tab/>
        <w:tab/>
        <w:t>A5</w:t>
      </w:r>
    </w:p>
    <w:p>
      <w:pPr>
        <w:pStyle w:val="Normal"/>
        <w:rPr/>
      </w:pPr>
      <w:r>
        <w:rPr/>
      </w:r>
    </w:p>
    <w:p>
      <w:pPr>
        <w:pStyle w:val="Heading1"/>
        <w:rPr>
          <w:rFonts w:ascii="Times New Roman" w:hAnsi="Times New Roman"/>
        </w:rPr>
      </w:pPr>
      <w:r>
        <w:rPr/>
        <w:t xml:space="preserve">2. </w:t>
        <w:tab/>
        <w:t>Úsek sekretariátu</w:t>
      </w:r>
    </w:p>
    <w:p>
      <w:pPr>
        <w:pStyle w:val="Normal"/>
        <w:rPr/>
      </w:pPr>
      <w:r>
        <w:rPr/>
        <w:t>2.1</w:t>
        <w:tab/>
        <w:t>Kniha příchodů a odchodů zaměstnanců</w:t>
        <w:tab/>
        <w:tab/>
        <w:tab/>
        <w:tab/>
        <w:tab/>
        <w:tab/>
        <w:t>S3</w:t>
      </w:r>
    </w:p>
    <w:p>
      <w:pPr>
        <w:pStyle w:val="Normal"/>
        <w:rPr/>
      </w:pPr>
      <w:r>
        <w:rPr/>
        <w:t>2.2</w:t>
        <w:tab/>
        <w:t>Deník dispečera autodopravy, žádanky o přepravu a kniha jízd</w:t>
        <w:tab/>
        <w:tab/>
        <w:tab/>
        <w:t>S5</w:t>
      </w:r>
    </w:p>
    <w:p>
      <w:pPr>
        <w:pStyle w:val="Normal"/>
        <w:rPr/>
      </w:pPr>
      <w:r>
        <w:rPr/>
        <w:t>2.3</w:t>
        <w:tab/>
        <w:t>Objednávky vystavené organizací</w:t>
        <w:tab/>
        <w:tab/>
        <w:tab/>
        <w:tab/>
        <w:tab/>
        <w:tab/>
        <w:t>S5</w:t>
      </w:r>
    </w:p>
    <w:p>
      <w:pPr>
        <w:pStyle w:val="Normal"/>
        <w:rPr/>
      </w:pPr>
      <w:r>
        <w:rPr/>
        <w:t>2.4</w:t>
        <w:tab/>
        <w:t>Podací deník</w:t>
        <w:tab/>
        <w:tab/>
        <w:tab/>
        <w:tab/>
        <w:tab/>
        <w:tab/>
        <w:tab/>
        <w:tab/>
        <w:tab/>
        <w:t>A10</w:t>
      </w:r>
    </w:p>
    <w:p>
      <w:pPr>
        <w:pStyle w:val="Normal"/>
        <w:rPr/>
      </w:pPr>
      <w:r>
        <w:rPr/>
        <w:t>2.5</w:t>
        <w:tab/>
        <w:t>Evidence razítek</w:t>
        <w:tab/>
        <w:tab/>
        <w:tab/>
        <w:tab/>
        <w:tab/>
        <w:tab/>
        <w:tab/>
        <w:tab/>
        <w:t>S5</w:t>
      </w:r>
    </w:p>
    <w:p>
      <w:pPr>
        <w:pStyle w:val="Normal"/>
        <w:rPr/>
      </w:pPr>
      <w:r>
        <w:rPr/>
        <w:t>2.6</w:t>
        <w:tab/>
        <w:t>Skartační návrhy a protokoly, předávací protokoly dokumentace</w:t>
        <w:tab/>
        <w:tab/>
        <w:tab/>
        <w:t>A5</w:t>
      </w:r>
    </w:p>
    <w:p>
      <w:pPr>
        <w:pStyle w:val="Normal"/>
        <w:rPr/>
      </w:pPr>
      <w:r>
        <w:rPr/>
        <w:t>2.7</w:t>
        <w:tab/>
        <w:t>Archivní knihy (po vyřazení posledního evidovaného dokumentu)</w:t>
        <w:tab/>
        <w:tab/>
        <w:t>A10</w:t>
      </w:r>
    </w:p>
    <w:p>
      <w:pPr>
        <w:pStyle w:val="Normal"/>
        <w:rPr/>
      </w:pPr>
      <w:r>
        <w:rPr/>
        <w:t>2.8</w:t>
        <w:tab/>
        <w:t>Evidence čtenářů – dlužníků nevrácených knih</w:t>
        <w:tab/>
        <w:tab/>
        <w:tab/>
        <w:tab/>
        <w:tab/>
        <w:t>S5</w:t>
      </w:r>
    </w:p>
    <w:p>
      <w:pPr>
        <w:pStyle w:val="Normal"/>
        <w:rPr/>
      </w:pPr>
      <w:r>
        <w:rPr/>
        <w:t>2.9</w:t>
        <w:tab/>
        <w:t>Nerealizované studie staveb a nerealizované stavební projekty</w:t>
        <w:tab/>
        <w:tab/>
        <w:tab/>
        <w:t>V10</w:t>
      </w:r>
    </w:p>
    <w:p>
      <w:pPr>
        <w:pStyle w:val="Heading1"/>
        <w:rPr/>
      </w:pPr>
      <w:r>
        <w:rPr/>
        <w:t>3.</w:t>
        <w:tab/>
        <w:t>Úsek ekonoma</w:t>
      </w:r>
    </w:p>
    <w:p>
      <w:pPr>
        <w:pStyle w:val="Normal"/>
        <w:rPr/>
      </w:pPr>
      <w:r>
        <w:rPr/>
        <w:t>3.1</w:t>
        <w:tab/>
        <w:t>Roční rozpočty organizace</w:t>
        <w:tab/>
        <w:tab/>
        <w:tab/>
        <w:tab/>
        <w:tab/>
        <w:tab/>
        <w:tab/>
        <w:t>A10</w:t>
      </w:r>
    </w:p>
    <w:p>
      <w:pPr>
        <w:pStyle w:val="Normal"/>
        <w:rPr/>
      </w:pPr>
      <w:r>
        <w:rPr/>
        <w:t>3.2</w:t>
        <w:tab/>
        <w:t>Roční rozbory hospodaření organizace</w:t>
        <w:tab/>
        <w:tab/>
        <w:tab/>
        <w:tab/>
        <w:tab/>
        <w:tab/>
        <w:t>A10</w:t>
      </w:r>
    </w:p>
    <w:p>
      <w:pPr>
        <w:pStyle w:val="Normal"/>
        <w:rPr/>
      </w:pPr>
      <w:r>
        <w:rPr/>
        <w:t>3.3</w:t>
        <w:tab/>
        <w:t>Pololetní rozbory hospodaření organizace</w:t>
        <w:tab/>
        <w:tab/>
        <w:tab/>
        <w:tab/>
        <w:tab/>
        <w:t>S10</w:t>
      </w:r>
    </w:p>
    <w:p>
      <w:pPr>
        <w:pStyle w:val="Normal"/>
        <w:rPr/>
      </w:pPr>
      <w:r>
        <w:rPr/>
        <w:t>3.4</w:t>
        <w:tab/>
        <w:t>Statistické roční výkazy organizace</w:t>
        <w:tab/>
        <w:tab/>
        <w:tab/>
        <w:tab/>
        <w:tab/>
        <w:tab/>
        <w:t>A10</w:t>
      </w:r>
    </w:p>
    <w:p>
      <w:pPr>
        <w:pStyle w:val="Normal"/>
        <w:rPr/>
      </w:pPr>
      <w:r>
        <w:rPr/>
        <w:t>3.5</w:t>
        <w:tab/>
        <w:t>Daňová přiznání organizace</w:t>
        <w:tab/>
        <w:tab/>
        <w:tab/>
        <w:tab/>
        <w:tab/>
        <w:tab/>
        <w:tab/>
        <w:t>S10</w:t>
      </w:r>
    </w:p>
    <w:p>
      <w:pPr>
        <w:pStyle w:val="Normal"/>
        <w:rPr/>
      </w:pPr>
      <w:r>
        <w:rPr/>
        <w:t>3.6</w:t>
        <w:tab/>
        <w:t xml:space="preserve">Smlouvy o poskytnutí účelových dotací a grantů včetně kompletní </w:t>
      </w:r>
    </w:p>
    <w:p>
      <w:pPr>
        <w:pStyle w:val="Normal"/>
        <w:rPr/>
      </w:pPr>
      <w:r>
        <w:rPr/>
        <w:tab/>
        <w:t>dokumentace</w:t>
        <w:tab/>
        <w:tab/>
        <w:tab/>
        <w:tab/>
        <w:tab/>
        <w:tab/>
        <w:tab/>
        <w:tab/>
        <w:tab/>
        <w:t>A10</w:t>
      </w:r>
    </w:p>
    <w:p>
      <w:pPr>
        <w:pStyle w:val="Normal"/>
        <w:rPr/>
      </w:pPr>
      <w:r>
        <w:rPr/>
        <w:t>3.7</w:t>
        <w:tab/>
        <w:t>Hospodářské smlouvy (na dodávky a služby, nájemní, aj.)</w:t>
        <w:tab/>
        <w:tab/>
        <w:tab/>
        <w:t>S10</w:t>
      </w:r>
    </w:p>
    <w:p>
      <w:pPr>
        <w:pStyle w:val="Normal"/>
        <w:rPr/>
      </w:pPr>
      <w:r>
        <w:rPr/>
        <w:t>3.8</w:t>
        <w:tab/>
        <w:t>Dokumentace výběrových řízení na dodavatele</w:t>
        <w:tab/>
        <w:tab/>
        <w:tab/>
        <w:tab/>
        <w:tab/>
        <w:t>S10</w:t>
      </w:r>
    </w:p>
    <w:p>
      <w:pPr>
        <w:pStyle w:val="Normal"/>
        <w:rPr/>
      </w:pPr>
      <w:r>
        <w:rPr/>
        <w:t>3.9</w:t>
        <w:tab/>
        <w:t>Požadavky na investiční plán zřizovatele</w:t>
        <w:tab/>
        <w:tab/>
        <w:tab/>
        <w:tab/>
        <w:tab/>
        <w:t>S5</w:t>
      </w:r>
    </w:p>
    <w:p>
      <w:pPr>
        <w:pStyle w:val="Normal"/>
        <w:rPr/>
      </w:pPr>
      <w:r>
        <w:rPr/>
        <w:t>3.10</w:t>
        <w:tab/>
        <w:t>Zápisy z jednání ústřední inventarizační komise</w:t>
        <w:tab/>
        <w:tab/>
        <w:tab/>
        <w:tab/>
        <w:tab/>
        <w:t>S10</w:t>
      </w:r>
    </w:p>
    <w:p>
      <w:pPr>
        <w:pStyle w:val="Normal"/>
        <w:rPr/>
      </w:pPr>
      <w:r>
        <w:rPr/>
        <w:t>3.11</w:t>
        <w:tab/>
        <w:t>Pověření pravomocemi příkazce, limitované příkazy k uskutečnění</w:t>
      </w:r>
    </w:p>
    <w:p>
      <w:pPr>
        <w:pStyle w:val="Normal"/>
        <w:rPr/>
      </w:pPr>
      <w:r>
        <w:rPr/>
        <w:tab/>
        <w:t>veřejného výdaje a přehledy čerpání těchto limitů</w:t>
        <w:tab/>
        <w:tab/>
        <w:tab/>
        <w:tab/>
        <w:t>S10</w:t>
      </w:r>
    </w:p>
    <w:p>
      <w:pPr>
        <w:pStyle w:val="Normal"/>
        <w:rPr/>
      </w:pPr>
      <w:r>
        <w:rPr/>
        <w:t>3.12</w:t>
        <w:tab/>
        <w:t>Protokoly o vnitřních kontrolách prováděných vedoucími pracovníky</w:t>
        <w:tab/>
        <w:tab/>
        <w:t>S5</w:t>
      </w:r>
    </w:p>
    <w:p>
      <w:pPr>
        <w:pStyle w:val="Normal"/>
        <w:rPr/>
      </w:pPr>
      <w:r>
        <w:rPr/>
        <w:t>3.13</w:t>
        <w:tab/>
        <w:t>Protokoly o veřejnosprávních kontrolách a kontrolách státních orgánů</w:t>
        <w:tab/>
        <w:tab/>
        <w:t>A10</w:t>
      </w:r>
    </w:p>
    <w:p>
      <w:pPr>
        <w:pStyle w:val="Normal"/>
        <w:rPr/>
      </w:pPr>
      <w:r>
        <w:rPr/>
        <w:t>3.14</w:t>
        <w:tab/>
        <w:t>Dokumentace o pojistných událostech a případech škody</w:t>
        <w:tab/>
        <w:tab/>
        <w:tab/>
        <w:t>S10</w:t>
      </w:r>
    </w:p>
    <w:p>
      <w:pPr>
        <w:pStyle w:val="Normal"/>
        <w:rPr/>
      </w:pPr>
      <w:r>
        <w:rPr/>
        <w:t>3.15</w:t>
        <w:tab/>
        <w:t>Hlášení organizacím DILIA</w:t>
        <w:tab/>
        <w:tab/>
        <w:tab/>
        <w:tab/>
        <w:tab/>
        <w:tab/>
        <w:tab/>
        <w:t>S5</w:t>
      </w:r>
    </w:p>
    <w:p>
      <w:pPr>
        <w:pStyle w:val="Normal"/>
        <w:rPr/>
      </w:pPr>
      <w:r>
        <w:rPr/>
        <w:t>3.16</w:t>
        <w:tab/>
        <w:t>Korespondence ostatní úseku ekonoma</w:t>
        <w:tab/>
        <w:tab/>
        <w:tab/>
        <w:tab/>
        <w:tab/>
        <w:tab/>
        <w:t>S5</w:t>
      </w:r>
    </w:p>
    <w:p>
      <w:pPr>
        <w:pStyle w:val="Normal"/>
        <w:spacing w:before="0" w:after="480"/>
        <w:rPr/>
      </w:pPr>
      <w:r>
        <w:rPr/>
        <w:t>3.17</w:t>
        <w:tab/>
        <w:t>Složka zrušené pobočky (veškeré nájemní smlouvy, korespondence atd.)</w:t>
        <w:tab/>
        <w:t>S10</w:t>
      </w:r>
    </w:p>
    <w:p>
      <w:pPr>
        <w:pStyle w:val="Heading1"/>
        <w:rPr/>
      </w:pPr>
      <w:r>
        <w:rPr/>
        <w:t xml:space="preserve">4. </w:t>
        <w:tab/>
        <w:t>Úsek hlavní účetní, finanční účetní a majetkové správy</w:t>
      </w:r>
    </w:p>
    <w:p>
      <w:pPr>
        <w:pStyle w:val="Normal"/>
        <w:rPr/>
      </w:pPr>
      <w:r>
        <w:rPr/>
        <w:t>4.1</w:t>
        <w:tab/>
        <w:t>Účetnictví</w:t>
      </w:r>
    </w:p>
    <w:p>
      <w:pPr>
        <w:pStyle w:val="Normal"/>
        <w:rPr/>
      </w:pPr>
      <w:r>
        <w:rPr/>
        <w:t>4.1.1</w:t>
        <w:tab/>
        <w:t>Bankovní doklady a výpisy z účtu</w:t>
        <w:tab/>
        <w:tab/>
        <w:tab/>
        <w:tab/>
        <w:tab/>
        <w:tab/>
        <w:t>S10</w:t>
      </w:r>
    </w:p>
    <w:p>
      <w:pPr>
        <w:pStyle w:val="Normal"/>
        <w:rPr/>
      </w:pPr>
      <w:r>
        <w:rPr/>
        <w:t>4.1.2</w:t>
        <w:tab/>
        <w:t>Přijaté faktury</w:t>
        <w:tab/>
        <w:tab/>
        <w:tab/>
        <w:tab/>
        <w:tab/>
        <w:tab/>
        <w:tab/>
        <w:tab/>
        <w:tab/>
        <w:t>S10</w:t>
      </w:r>
    </w:p>
    <w:p>
      <w:pPr>
        <w:pStyle w:val="Normal"/>
        <w:rPr/>
      </w:pPr>
      <w:r>
        <w:rPr/>
        <w:t>4.1.3</w:t>
        <w:tab/>
        <w:t>Vydané faktury</w:t>
        <w:tab/>
        <w:tab/>
        <w:tab/>
        <w:tab/>
        <w:tab/>
        <w:tab/>
        <w:tab/>
        <w:tab/>
        <w:tab/>
        <w:t>S10</w:t>
      </w:r>
    </w:p>
    <w:p>
      <w:pPr>
        <w:pStyle w:val="Normal"/>
        <w:rPr/>
      </w:pPr>
      <w:r>
        <w:rPr/>
        <w:t>4.1.4</w:t>
        <w:tab/>
        <w:t>Kniha došlých faktur</w:t>
        <w:tab/>
        <w:tab/>
        <w:tab/>
        <w:tab/>
        <w:tab/>
        <w:tab/>
        <w:tab/>
        <w:tab/>
        <w:t>S10</w:t>
      </w:r>
    </w:p>
    <w:p>
      <w:pPr>
        <w:pStyle w:val="Normal"/>
        <w:rPr/>
      </w:pPr>
      <w:r>
        <w:rPr/>
        <w:t>4.1.5</w:t>
        <w:tab/>
        <w:t>Kniha vydaných faktur</w:t>
        <w:tab/>
        <w:tab/>
        <w:tab/>
        <w:tab/>
        <w:tab/>
        <w:tab/>
        <w:tab/>
        <w:tab/>
        <w:t>S10</w:t>
      </w:r>
    </w:p>
    <w:p>
      <w:pPr>
        <w:pStyle w:val="Normal"/>
        <w:rPr/>
      </w:pPr>
      <w:r>
        <w:rPr/>
        <w:t>4.1.6</w:t>
        <w:tab/>
        <w:t>Knihy záloh</w:t>
        <w:tab/>
        <w:tab/>
        <w:tab/>
        <w:tab/>
        <w:tab/>
        <w:tab/>
        <w:tab/>
        <w:tab/>
        <w:tab/>
        <w:t>S10</w:t>
      </w:r>
    </w:p>
    <w:p>
      <w:pPr>
        <w:pStyle w:val="Normal"/>
        <w:rPr/>
      </w:pPr>
      <w:r>
        <w:rPr/>
        <w:t>4.1.7</w:t>
        <w:tab/>
        <w:t>Kniha zápočtů pohledávek a závazků</w:t>
        <w:tab/>
        <w:tab/>
        <w:tab/>
        <w:tab/>
        <w:tab/>
        <w:tab/>
        <w:t>S10</w:t>
      </w:r>
    </w:p>
    <w:p>
      <w:pPr>
        <w:pStyle w:val="Normal"/>
        <w:rPr/>
      </w:pPr>
      <w:r>
        <w:rPr/>
        <w:t>4.1.8</w:t>
        <w:tab/>
        <w:t>Kniha dohadných položek</w:t>
        <w:tab/>
        <w:tab/>
        <w:tab/>
        <w:tab/>
        <w:tab/>
        <w:tab/>
        <w:tab/>
        <w:t>S10</w:t>
      </w:r>
    </w:p>
    <w:p>
      <w:pPr>
        <w:pStyle w:val="Normal"/>
        <w:rPr/>
      </w:pPr>
      <w:r>
        <w:rPr/>
        <w:t>4.1.9</w:t>
        <w:tab/>
        <w:t>Interní účetní doklady včetně mzdových sestav, tvorby a čerpání FKSP</w:t>
        <w:tab/>
        <w:tab/>
        <w:t>S10</w:t>
      </w:r>
    </w:p>
    <w:p>
      <w:pPr>
        <w:pStyle w:val="Normal"/>
        <w:rPr/>
      </w:pPr>
      <w:r>
        <w:rPr/>
        <w:t>4.1.10</w:t>
        <w:tab/>
        <w:t>Pokladní knihy a pokladní doklady příjmové a výdajové</w:t>
        <w:tab/>
        <w:tab/>
        <w:tab/>
        <w:tab/>
        <w:t>S10</w:t>
      </w:r>
    </w:p>
    <w:p>
      <w:pPr>
        <w:pStyle w:val="Normal"/>
        <w:rPr/>
      </w:pPr>
      <w:r>
        <w:rPr/>
        <w:t>4.1.11</w:t>
        <w:tab/>
        <w:t>Předávací protokoly pokladen</w:t>
        <w:tab/>
        <w:tab/>
        <w:tab/>
        <w:tab/>
        <w:tab/>
        <w:tab/>
        <w:tab/>
        <w:t>S10</w:t>
      </w:r>
    </w:p>
    <w:p>
      <w:pPr>
        <w:pStyle w:val="Normal"/>
        <w:rPr/>
      </w:pPr>
      <w:r>
        <w:rPr/>
        <w:t>4.1.12</w:t>
        <w:tab/>
        <w:t>Účetní deníky</w:t>
        <w:tab/>
        <w:tab/>
        <w:tab/>
        <w:tab/>
        <w:tab/>
        <w:tab/>
        <w:tab/>
        <w:tab/>
        <w:tab/>
        <w:t>S10</w:t>
      </w:r>
    </w:p>
    <w:p>
      <w:pPr>
        <w:pStyle w:val="Normal"/>
        <w:rPr/>
      </w:pPr>
      <w:r>
        <w:rPr/>
        <w:t>4.1.13</w:t>
        <w:tab/>
        <w:t>Hlavní kniha</w:t>
        <w:tab/>
        <w:tab/>
        <w:tab/>
        <w:tab/>
        <w:tab/>
        <w:tab/>
        <w:tab/>
        <w:tab/>
        <w:tab/>
        <w:t>A10</w:t>
      </w:r>
    </w:p>
    <w:p>
      <w:pPr>
        <w:pStyle w:val="Normal"/>
        <w:rPr/>
      </w:pPr>
      <w:r>
        <w:rPr/>
        <w:t>4.1.14</w:t>
        <w:tab/>
        <w:t>Roční účetní výkazy</w:t>
        <w:tab/>
        <w:tab/>
        <w:tab/>
        <w:tab/>
        <w:tab/>
        <w:tab/>
        <w:tab/>
        <w:tab/>
        <w:t>A10</w:t>
      </w:r>
    </w:p>
    <w:p>
      <w:pPr>
        <w:pStyle w:val="Normal"/>
        <w:rPr/>
      </w:pPr>
      <w:r>
        <w:rPr/>
        <w:t>4.1.15</w:t>
        <w:tab/>
        <w:t>Čtvrtletní účetní závěrky (kromě účetních výkazů k 31.12.)</w:t>
        <w:tab/>
        <w:tab/>
        <w:tab/>
        <w:t>S10</w:t>
      </w:r>
    </w:p>
    <w:p>
      <w:pPr>
        <w:pStyle w:val="Normal"/>
        <w:rPr/>
      </w:pPr>
      <w:r>
        <w:rPr/>
        <w:t>4.1.16</w:t>
        <w:tab/>
        <w:t>Evidence cenin</w:t>
        <w:tab/>
        <w:tab/>
        <w:tab/>
        <w:tab/>
        <w:tab/>
        <w:tab/>
        <w:tab/>
        <w:tab/>
        <w:tab/>
        <w:t>S5</w:t>
      </w:r>
    </w:p>
    <w:p>
      <w:pPr>
        <w:pStyle w:val="Normal"/>
        <w:rPr/>
      </w:pPr>
      <w:r>
        <w:rPr/>
        <w:t>4.1.17</w:t>
        <w:tab/>
        <w:t>Účtový rozvrh</w:t>
        <w:tab/>
        <w:tab/>
        <w:tab/>
        <w:tab/>
        <w:tab/>
        <w:tab/>
        <w:tab/>
        <w:tab/>
        <w:tab/>
        <w:t>S10</w:t>
      </w:r>
    </w:p>
    <w:p>
      <w:pPr>
        <w:pStyle w:val="Normal"/>
        <w:rPr/>
      </w:pPr>
      <w:r>
        <w:rPr/>
        <w:t>4.1.18</w:t>
        <w:tab/>
        <w:t>Opis řad dokladů</w:t>
        <w:tab/>
        <w:tab/>
        <w:tab/>
        <w:tab/>
        <w:tab/>
        <w:tab/>
        <w:tab/>
        <w:tab/>
        <w:t>S10</w:t>
      </w:r>
    </w:p>
    <w:p>
      <w:pPr>
        <w:pStyle w:val="Normal"/>
        <w:rPr/>
      </w:pPr>
      <w:r>
        <w:rPr/>
        <w:t>4.1.19</w:t>
        <w:tab/>
        <w:t xml:space="preserve">Smlouvy o poskytnutí dotací a grantů od městských obvodů SMO </w:t>
      </w:r>
    </w:p>
    <w:p>
      <w:pPr>
        <w:pStyle w:val="Normal"/>
        <w:rPr/>
      </w:pPr>
      <w:r>
        <w:rPr/>
        <w:tab/>
        <w:t>a jejich vyúčtování</w:t>
        <w:tab/>
        <w:tab/>
        <w:tab/>
        <w:tab/>
        <w:tab/>
        <w:tab/>
        <w:tab/>
        <w:tab/>
        <w:t>A10</w:t>
      </w:r>
    </w:p>
    <w:p>
      <w:pPr>
        <w:pStyle w:val="Normal"/>
        <w:rPr/>
      </w:pPr>
      <w:r>
        <w:rPr/>
        <w:t>4.1.20</w:t>
        <w:tab/>
        <w:t>Darovací smlouvy a vyúčtování finančních darů</w:t>
        <w:tab/>
        <w:tab/>
        <w:tab/>
        <w:tab/>
        <w:tab/>
        <w:t>A10</w:t>
      </w:r>
    </w:p>
    <w:p>
      <w:pPr>
        <w:pStyle w:val="Normal"/>
        <w:rPr/>
      </w:pPr>
      <w:r>
        <w:rPr/>
        <w:t>4.1.21</w:t>
        <w:tab/>
        <w:t>Dokladová inventarizace účtů</w:t>
        <w:tab/>
        <w:tab/>
        <w:tab/>
        <w:tab/>
        <w:tab/>
        <w:tab/>
        <w:tab/>
        <w:t>S10</w:t>
      </w:r>
    </w:p>
    <w:p>
      <w:pPr>
        <w:pStyle w:val="Normal"/>
        <w:rPr/>
      </w:pPr>
      <w:r>
        <w:rPr/>
        <w:t>4.1.22</w:t>
        <w:tab/>
        <w:t>Korespondence</w:t>
        <w:tab/>
        <w:tab/>
        <w:tab/>
        <w:tab/>
        <w:tab/>
        <w:tab/>
        <w:tab/>
        <w:tab/>
        <w:tab/>
        <w:t>S5</w:t>
      </w:r>
    </w:p>
    <w:p>
      <w:pPr>
        <w:pStyle w:val="Normal"/>
        <w:rPr/>
      </w:pPr>
      <w:r>
        <w:rPr/>
        <w:t>4.2</w:t>
        <w:tab/>
        <w:t>Evidence majetku</w:t>
      </w:r>
    </w:p>
    <w:p>
      <w:pPr>
        <w:pStyle w:val="Normal"/>
        <w:rPr/>
      </w:pPr>
      <w:r>
        <w:rPr/>
        <w:t>4.2.1</w:t>
        <w:tab/>
        <w:t>Evidence nemovitého majetku</w:t>
        <w:tab/>
        <w:tab/>
        <w:tab/>
        <w:tab/>
        <w:tab/>
        <w:tab/>
        <w:tab/>
        <w:t>A10</w:t>
      </w:r>
    </w:p>
    <w:p>
      <w:pPr>
        <w:pStyle w:val="Normal"/>
        <w:rPr/>
      </w:pPr>
      <w:r>
        <w:rPr/>
        <w:t>4.2.2</w:t>
        <w:tab/>
        <w:t>Evidence dlouhodobého hmotného a nehmotného majetku, doklady o zařazení,</w:t>
      </w:r>
    </w:p>
    <w:p>
      <w:pPr>
        <w:pStyle w:val="Normal"/>
        <w:rPr/>
      </w:pPr>
      <w:r>
        <w:rPr/>
        <w:tab/>
        <w:t>převodech a vyřazení</w:t>
        <w:tab/>
        <w:tab/>
        <w:tab/>
        <w:tab/>
        <w:tab/>
        <w:tab/>
        <w:tab/>
        <w:tab/>
        <w:t>S10</w:t>
      </w:r>
    </w:p>
    <w:p>
      <w:pPr>
        <w:pStyle w:val="Normal"/>
        <w:rPr/>
      </w:pPr>
      <w:r>
        <w:rPr/>
        <w:t>4.2.3</w:t>
        <w:tab/>
        <w:t>Evidence drobného dlouhodobého hmotného a nehmotného majetku, doklady</w:t>
      </w:r>
    </w:p>
    <w:p>
      <w:pPr>
        <w:pStyle w:val="Normal"/>
        <w:rPr/>
      </w:pPr>
      <w:r>
        <w:rPr/>
        <w:tab/>
        <w:t>o zařazení, převodech a vyřazení</w:t>
        <w:tab/>
        <w:tab/>
        <w:tab/>
        <w:tab/>
        <w:tab/>
        <w:tab/>
        <w:t>S10</w:t>
      </w:r>
    </w:p>
    <w:p>
      <w:pPr>
        <w:pStyle w:val="Normal"/>
        <w:rPr/>
      </w:pPr>
      <w:r>
        <w:rPr/>
        <w:t>4.2.4</w:t>
        <w:tab/>
        <w:t>Evidence technického zhodnocení</w:t>
        <w:tab/>
        <w:tab/>
        <w:tab/>
        <w:tab/>
        <w:tab/>
        <w:tab/>
        <w:t>S10</w:t>
      </w:r>
    </w:p>
    <w:p>
      <w:pPr>
        <w:pStyle w:val="Normal"/>
        <w:rPr/>
      </w:pPr>
      <w:r>
        <w:rPr/>
        <w:t>4.2.5</w:t>
        <w:tab/>
        <w:t>Odpisové plány</w:t>
        <w:tab/>
        <w:tab/>
        <w:tab/>
        <w:tab/>
        <w:tab/>
        <w:tab/>
        <w:tab/>
        <w:tab/>
        <w:tab/>
        <w:t>S10</w:t>
      </w:r>
    </w:p>
    <w:p>
      <w:pPr>
        <w:pStyle w:val="Normal"/>
        <w:rPr/>
      </w:pPr>
      <w:r>
        <w:rPr/>
        <w:t>4.2.6</w:t>
        <w:tab/>
        <w:t>Řádná inventarizace majetku – zápisy inventarizační komise</w:t>
        <w:tab/>
        <w:tab/>
        <w:tab/>
        <w:t>S10</w:t>
      </w:r>
    </w:p>
    <w:p>
      <w:pPr>
        <w:pStyle w:val="Normal"/>
        <w:rPr/>
      </w:pPr>
      <w:r>
        <w:rPr/>
        <w:t>4.2.7</w:t>
        <w:tab/>
        <w:t>Mimořádná inventarizace majetku ke dni zrušení, reorganizace –</w:t>
      </w:r>
    </w:p>
    <w:p>
      <w:pPr>
        <w:pStyle w:val="Normal"/>
        <w:rPr/>
      </w:pPr>
      <w:r>
        <w:rPr/>
        <w:tab/>
        <w:t>- zápisy inventarizační komise</w:t>
        <w:tab/>
        <w:tab/>
        <w:tab/>
        <w:tab/>
        <w:tab/>
        <w:tab/>
        <w:tab/>
        <w:t>A10</w:t>
      </w:r>
    </w:p>
    <w:p>
      <w:pPr>
        <w:pStyle w:val="Normal"/>
        <w:rPr/>
      </w:pPr>
      <w:r>
        <w:rPr/>
        <w:t>4.2.8</w:t>
        <w:tab/>
        <w:t>Inventurní soupisy majetku</w:t>
        <w:tab/>
        <w:tab/>
        <w:tab/>
        <w:tab/>
        <w:tab/>
        <w:tab/>
        <w:tab/>
        <w:t>S10</w:t>
      </w:r>
    </w:p>
    <w:p>
      <w:pPr>
        <w:pStyle w:val="Normal"/>
        <w:rPr/>
      </w:pPr>
      <w:r>
        <w:rPr/>
        <w:t>4.2.9</w:t>
        <w:tab/>
        <w:t>Dokladová inventarizace majetkových účtů</w:t>
        <w:tab/>
        <w:tab/>
        <w:tab/>
        <w:tab/>
        <w:tab/>
        <w:t>S10</w:t>
      </w:r>
    </w:p>
    <w:p>
      <w:pPr>
        <w:pStyle w:val="Normal"/>
        <w:rPr/>
      </w:pPr>
      <w:r>
        <w:rPr/>
        <w:t>4.2.10</w:t>
        <w:tab/>
        <w:t>Sestavy pro Magistrát města Ostravy (soupisy majetku, přírůstků, úbytků a stav)</w:t>
        <w:tab/>
        <w:t>S10</w:t>
      </w:r>
    </w:p>
    <w:p>
      <w:pPr>
        <w:pStyle w:val="Normal"/>
        <w:rPr/>
      </w:pPr>
      <w:r>
        <w:rPr/>
        <w:t>4.2.11</w:t>
        <w:tab/>
        <w:t>Korespondence</w:t>
        <w:tab/>
        <w:tab/>
        <w:tab/>
        <w:tab/>
        <w:tab/>
        <w:tab/>
        <w:tab/>
        <w:tab/>
        <w:tab/>
        <w:t>S5</w:t>
      </w:r>
    </w:p>
    <w:p>
      <w:pPr>
        <w:pStyle w:val="Heading1"/>
        <w:rPr/>
      </w:pPr>
      <w:r>
        <w:rPr/>
        <w:t>5.</w:t>
        <w:tab/>
        <w:t>Úsek mzdové účetní a personalistiky</w:t>
      </w:r>
    </w:p>
    <w:p>
      <w:pPr>
        <w:pStyle w:val="Normal"/>
        <w:rPr/>
      </w:pPr>
      <w:r>
        <w:rPr/>
        <w:t>5.1</w:t>
        <w:tab/>
        <w:t>Mzdová oblast</w:t>
      </w:r>
    </w:p>
    <w:p>
      <w:pPr>
        <w:pStyle w:val="Normal"/>
        <w:rPr/>
      </w:pPr>
      <w:r>
        <w:rPr/>
        <w:t>5.1.1</w:t>
        <w:tab/>
        <w:t>Mzdové listy</w:t>
        <w:tab/>
        <w:tab/>
        <w:tab/>
        <w:tab/>
        <w:tab/>
        <w:tab/>
        <w:tab/>
        <w:tab/>
        <w:tab/>
        <w:t>S45</w:t>
      </w:r>
    </w:p>
    <w:p>
      <w:pPr>
        <w:pStyle w:val="Normal"/>
        <w:rPr/>
      </w:pPr>
      <w:r>
        <w:rPr/>
        <w:t>5.1.2</w:t>
        <w:tab/>
        <w:t>Statistika platů</w:t>
        <w:tab/>
        <w:tab/>
        <w:tab/>
        <w:tab/>
        <w:tab/>
        <w:tab/>
        <w:tab/>
        <w:tab/>
        <w:tab/>
        <w:t>A5</w:t>
      </w:r>
    </w:p>
    <w:p>
      <w:pPr>
        <w:pStyle w:val="Normal"/>
        <w:rPr/>
      </w:pPr>
      <w:r>
        <w:rPr/>
        <w:t>5.1.3</w:t>
        <w:tab/>
        <w:t>Výplatní lístky – elektronicky v systému Vema</w:t>
        <w:tab/>
        <w:tab/>
        <w:tab/>
        <w:tab/>
        <w:tab/>
        <w:t>S5</w:t>
      </w:r>
    </w:p>
    <w:p>
      <w:pPr>
        <w:pStyle w:val="Normal"/>
        <w:rPr/>
      </w:pPr>
      <w:r>
        <w:rPr/>
        <w:t>5.1.4</w:t>
        <w:tab/>
        <w:t>Návrhy a podklady k odměnám</w:t>
        <w:tab/>
        <w:tab/>
        <w:tab/>
        <w:tab/>
        <w:tab/>
        <w:tab/>
        <w:tab/>
        <w:t>S3</w:t>
      </w:r>
    </w:p>
    <w:p>
      <w:pPr>
        <w:pStyle w:val="Normal"/>
        <w:rPr/>
      </w:pPr>
      <w:r>
        <w:rPr/>
        <w:t>5.1.5</w:t>
        <w:tab/>
        <w:t>Evidence náhrad za ušlou mzdu (dávky nemocenského pojištění aj.)</w:t>
        <w:tab/>
        <w:tab/>
        <w:t>S10</w:t>
      </w:r>
    </w:p>
    <w:p>
      <w:pPr>
        <w:pStyle w:val="Normal"/>
        <w:rPr/>
      </w:pPr>
      <w:r>
        <w:rPr/>
        <w:t>5.1.6</w:t>
        <w:tab/>
        <w:t>Evidence srážek ze mzdy (účty zaměstnanců – spoření, půjčky, exekuce aj.)</w:t>
        <w:tab/>
        <w:t>S10</w:t>
      </w:r>
    </w:p>
    <w:p>
      <w:pPr>
        <w:pStyle w:val="Normal"/>
        <w:rPr/>
      </w:pPr>
      <w:r>
        <w:rPr/>
        <w:t>5.1.7</w:t>
        <w:tab/>
        <w:t>Potvrzení daní ze mzdy, daň z příjmu</w:t>
        <w:tab/>
        <w:tab/>
        <w:tab/>
        <w:tab/>
        <w:tab/>
        <w:tab/>
        <w:t>S10</w:t>
      </w:r>
    </w:p>
    <w:p>
      <w:pPr>
        <w:pStyle w:val="Normal"/>
        <w:rPr/>
      </w:pPr>
      <w:r>
        <w:rPr/>
        <w:t>5.1.8</w:t>
        <w:tab/>
        <w:t>Výkazy sociálního zabezpečení</w:t>
        <w:tab/>
        <w:tab/>
        <w:tab/>
        <w:tab/>
        <w:tab/>
        <w:tab/>
        <w:tab/>
        <w:t>S10</w:t>
      </w:r>
    </w:p>
    <w:p>
      <w:pPr>
        <w:pStyle w:val="Normal"/>
        <w:rPr/>
      </w:pPr>
      <w:r>
        <w:rPr/>
        <w:t>5.1.9</w:t>
        <w:tab/>
        <w:t>Výkazy zdravotního pojištění</w:t>
        <w:tab/>
        <w:tab/>
        <w:tab/>
        <w:tab/>
        <w:tab/>
        <w:tab/>
        <w:tab/>
        <w:t>S10</w:t>
      </w:r>
    </w:p>
    <w:p>
      <w:pPr>
        <w:pStyle w:val="Normal"/>
        <w:rPr/>
      </w:pPr>
      <w:r>
        <w:rPr/>
        <w:t>5.1.10</w:t>
        <w:tab/>
        <w:t>Doklady o pracovní neschopnosti</w:t>
        <w:tab/>
        <w:tab/>
        <w:tab/>
        <w:tab/>
        <w:tab/>
        <w:tab/>
        <w:t>S5</w:t>
      </w:r>
    </w:p>
    <w:p>
      <w:pPr>
        <w:pStyle w:val="Normal"/>
        <w:rPr/>
      </w:pPr>
      <w:r>
        <w:rPr/>
        <w:t>5.1.11</w:t>
        <w:tab/>
        <w:t>Evidence docházky</w:t>
        <w:tab/>
        <w:tab/>
        <w:tab/>
        <w:tab/>
        <w:tab/>
        <w:tab/>
        <w:tab/>
        <w:tab/>
        <w:t>S3</w:t>
      </w:r>
    </w:p>
    <w:p>
      <w:pPr>
        <w:pStyle w:val="Normal"/>
        <w:rPr/>
      </w:pPr>
      <w:r>
        <w:rPr/>
        <w:t>5.1.12</w:t>
        <w:tab/>
        <w:t>Dohody o provedení prací a dohody o pracovní činnosti</w:t>
        <w:tab/>
        <w:tab/>
        <w:tab/>
        <w:tab/>
        <w:t>S10</w:t>
      </w:r>
    </w:p>
    <w:p>
      <w:pPr>
        <w:pStyle w:val="Normal"/>
        <w:rPr/>
      </w:pPr>
      <w:r>
        <w:rPr/>
        <w:t>5.2</w:t>
        <w:tab/>
        <w:t>Personální oblast</w:t>
      </w:r>
    </w:p>
    <w:p>
      <w:pPr>
        <w:pStyle w:val="Normal"/>
        <w:rPr/>
      </w:pPr>
      <w:r>
        <w:rPr/>
        <w:t>5.2.1</w:t>
        <w:tab/>
        <w:t>Osobní spis ředitelky (po ukončení pracovního poměru)</w:t>
        <w:tab/>
        <w:tab/>
        <w:tab/>
        <w:tab/>
        <w:t>A10</w:t>
      </w:r>
    </w:p>
    <w:p>
      <w:pPr>
        <w:pStyle w:val="Normal"/>
        <w:rPr/>
      </w:pPr>
      <w:r>
        <w:rPr/>
        <w:t>5.2.2</w:t>
        <w:tab/>
        <w:t>Osobní spisy ostatních zaměstnanců (pracovní smlouvy, platové výměry,</w:t>
      </w:r>
    </w:p>
    <w:p>
      <w:pPr>
        <w:pStyle w:val="Normal"/>
        <w:ind w:left="0" w:firstLine="708"/>
        <w:rPr/>
      </w:pPr>
      <w:r>
        <w:rPr/>
        <w:t>funkční zařazení, pracovní posudky, dotazníky a evidenční listy včetně ELDP,</w:t>
      </w:r>
    </w:p>
    <w:p>
      <w:pPr>
        <w:pStyle w:val="Normal"/>
        <w:ind w:left="0" w:firstLine="708"/>
        <w:rPr/>
      </w:pPr>
      <w:r>
        <w:rPr/>
        <w:t>Evidence a výsledky zdravotních prohlídek (vstupní, preventivní, výstupní),</w:t>
      </w:r>
    </w:p>
    <w:p>
      <w:pPr>
        <w:pStyle w:val="Normal"/>
        <w:ind w:left="0" w:firstLine="708"/>
        <w:rPr/>
      </w:pPr>
      <w:r>
        <w:rPr/>
        <w:t xml:space="preserve">přihlášky a odhlášky k pojištění, výměry o změnách, diplomy, vyznamenání, </w:t>
      </w:r>
    </w:p>
    <w:p>
      <w:pPr>
        <w:pStyle w:val="Normal"/>
        <w:ind w:left="0" w:firstLine="708"/>
        <w:rPr/>
      </w:pPr>
      <w:r>
        <w:rPr/>
        <w:t>čestná prohlášení, výstupní listy, propouštěcí listy, apod.)</w:t>
        <w:tab/>
        <w:tab/>
        <w:tab/>
        <w:t>S50</w:t>
      </w:r>
    </w:p>
    <w:p>
      <w:pPr>
        <w:pStyle w:val="Normal"/>
        <w:rPr/>
      </w:pPr>
      <w:r>
        <w:rPr/>
        <w:t>5.2.3</w:t>
        <w:tab/>
        <w:t>Přihlášky k nemocenskému pojištění</w:t>
        <w:tab/>
        <w:tab/>
        <w:tab/>
        <w:tab/>
        <w:tab/>
        <w:tab/>
        <w:t>S10</w:t>
      </w:r>
    </w:p>
    <w:p>
      <w:pPr>
        <w:pStyle w:val="Normal"/>
        <w:rPr/>
      </w:pPr>
      <w:r>
        <w:rPr/>
        <w:t>5.2.4</w:t>
        <w:tab/>
        <w:t>Evidence dovolené na zotavenou</w:t>
        <w:tab/>
        <w:tab/>
        <w:tab/>
        <w:tab/>
        <w:tab/>
        <w:tab/>
        <w:t>S5</w:t>
      </w:r>
    </w:p>
    <w:p>
      <w:pPr>
        <w:pStyle w:val="Normal"/>
        <w:rPr/>
      </w:pPr>
      <w:r>
        <w:rPr/>
        <w:t>5.2.5</w:t>
        <w:tab/>
        <w:t>Daňové prohlášení poplatníka</w:t>
        <w:tab/>
        <w:tab/>
        <w:tab/>
        <w:tab/>
        <w:tab/>
        <w:tab/>
        <w:tab/>
        <w:t>S10</w:t>
      </w:r>
    </w:p>
    <w:p>
      <w:pPr>
        <w:pStyle w:val="Normal"/>
        <w:rPr/>
      </w:pPr>
      <w:r>
        <w:rPr/>
        <w:t>5.2.6</w:t>
        <w:tab/>
        <w:t>Korespondence ve věci zaměstnání</w:t>
        <w:tab/>
        <w:tab/>
        <w:tab/>
        <w:tab/>
        <w:tab/>
        <w:tab/>
        <w:t>S5</w:t>
      </w:r>
    </w:p>
    <w:p>
      <w:pPr>
        <w:pStyle w:val="Heading1"/>
        <w:rPr/>
      </w:pPr>
      <w:r>
        <w:rPr/>
        <w:t>6.</w:t>
        <w:tab/>
        <w:t>Úsek provozního technika</w:t>
      </w:r>
    </w:p>
    <w:p>
      <w:pPr>
        <w:pStyle w:val="Normal"/>
        <w:rPr/>
      </w:pPr>
      <w:r>
        <w:rPr/>
        <w:t>6.1</w:t>
        <w:tab/>
        <w:t>Stavební dokumentace budov</w:t>
        <w:tab/>
        <w:tab/>
        <w:tab/>
        <w:tab/>
        <w:tab/>
        <w:tab/>
        <w:tab/>
        <w:t>A10</w:t>
      </w:r>
    </w:p>
    <w:p>
      <w:pPr>
        <w:pStyle w:val="Normal"/>
        <w:rPr/>
      </w:pPr>
      <w:r>
        <w:rPr/>
        <w:t>6.2</w:t>
        <w:tab/>
        <w:t>Doklady k technickým zařízením a měřičům médií</w:t>
        <w:tab/>
        <w:tab/>
        <w:tab/>
        <w:tab/>
        <w:t>S10</w:t>
      </w:r>
    </w:p>
    <w:p>
      <w:pPr>
        <w:pStyle w:val="Normal"/>
        <w:rPr/>
      </w:pPr>
      <w:r>
        <w:rPr/>
        <w:t>6.3</w:t>
        <w:tab/>
        <w:t>Revize technických zařízení (výtahy, vzduchotechnika, měření a regulace,</w:t>
      </w:r>
    </w:p>
    <w:p>
      <w:pPr>
        <w:pStyle w:val="Normal"/>
        <w:rPr/>
      </w:pPr>
      <w:r>
        <w:rPr/>
        <w:tab/>
        <w:t>elektrická zařízení, plyn, komíny, statická posouzení regálů)</w:t>
        <w:tab/>
        <w:tab/>
        <w:tab/>
        <w:t>S10</w:t>
      </w:r>
    </w:p>
    <w:p>
      <w:pPr>
        <w:pStyle w:val="Normal"/>
        <w:rPr/>
      </w:pPr>
      <w:r>
        <w:rPr/>
        <w:t>6.4</w:t>
        <w:tab/>
        <w:t>Dokumentace havárií</w:t>
        <w:tab/>
        <w:tab/>
        <w:tab/>
        <w:tab/>
        <w:tab/>
        <w:tab/>
        <w:tab/>
        <w:tab/>
        <w:t>A5</w:t>
      </w:r>
    </w:p>
    <w:p>
      <w:pPr>
        <w:pStyle w:val="Normal"/>
        <w:rPr/>
      </w:pPr>
      <w:r>
        <w:rPr/>
        <w:t>6.5</w:t>
        <w:tab/>
        <w:t>Dokumentace oprav včetně montážních listů, reklamace zařízení</w:t>
        <w:tab/>
        <w:tab/>
        <w:t>S5</w:t>
      </w:r>
    </w:p>
    <w:p>
      <w:pPr>
        <w:pStyle w:val="Normal"/>
        <w:rPr/>
      </w:pPr>
      <w:r>
        <w:rPr/>
        <w:t>6.6</w:t>
        <w:tab/>
        <w:t>Požární problematika</w:t>
      </w:r>
    </w:p>
    <w:p>
      <w:pPr>
        <w:pStyle w:val="Normal"/>
        <w:rPr/>
      </w:pPr>
      <w:r>
        <w:rPr/>
        <w:t>6.6.1</w:t>
        <w:tab/>
        <w:t>Požární knihy,</w:t>
        <w:tab/>
        <w:tab/>
        <w:tab/>
        <w:tab/>
        <w:tab/>
        <w:tab/>
        <w:tab/>
        <w:tab/>
        <w:tab/>
        <w:t>S5</w:t>
      </w:r>
    </w:p>
    <w:p>
      <w:pPr>
        <w:pStyle w:val="Normal"/>
        <w:rPr/>
      </w:pPr>
      <w:r>
        <w:rPr/>
        <w:t>6.6.2</w:t>
        <w:tab/>
        <w:t>Požární řád a požární dokumentace budov</w:t>
        <w:tab/>
        <w:tab/>
        <w:tab/>
        <w:tab/>
        <w:tab/>
        <w:t>A5</w:t>
      </w:r>
    </w:p>
    <w:p>
      <w:pPr>
        <w:pStyle w:val="Normal"/>
        <w:rPr/>
      </w:pPr>
      <w:r>
        <w:rPr/>
        <w:t>6.6.3</w:t>
        <w:tab/>
        <w:t>Dokumentace o požárním školení a jmenovací dekrety požárních hlídek</w:t>
        <w:tab/>
        <w:tab/>
        <w:t>S5</w:t>
      </w:r>
    </w:p>
    <w:p>
      <w:pPr>
        <w:pStyle w:val="Normal"/>
        <w:rPr/>
      </w:pPr>
      <w:r>
        <w:rPr/>
        <w:t>6.6.4</w:t>
        <w:tab/>
        <w:t>Zápisy o prověrkách požární bezpečnosti</w:t>
        <w:tab/>
        <w:tab/>
        <w:tab/>
        <w:tab/>
        <w:tab/>
        <w:t>S5</w:t>
      </w:r>
    </w:p>
    <w:p>
      <w:pPr>
        <w:pStyle w:val="Normal"/>
        <w:rPr/>
      </w:pPr>
      <w:r>
        <w:rPr/>
        <w:t>6.6.5</w:t>
        <w:tab/>
        <w:t>Revize hasících přístrojů</w:t>
        <w:tab/>
        <w:tab/>
        <w:tab/>
        <w:tab/>
        <w:tab/>
        <w:tab/>
        <w:tab/>
        <w:t>S5</w:t>
      </w:r>
    </w:p>
    <w:p>
      <w:pPr>
        <w:pStyle w:val="Normal"/>
        <w:rPr/>
      </w:pPr>
      <w:r>
        <w:rPr/>
        <w:t>6.6.6</w:t>
        <w:tab/>
        <w:t>Hlášení požárů a dokumentace vyšetřování požárů</w:t>
        <w:tab/>
        <w:tab/>
        <w:tab/>
        <w:tab/>
        <w:t>A5</w:t>
      </w:r>
    </w:p>
    <w:p>
      <w:pPr>
        <w:pStyle w:val="Normal"/>
        <w:rPr/>
      </w:pPr>
      <w:r>
        <w:rPr/>
        <w:t>6.7</w:t>
        <w:tab/>
        <w:t>Problematika BOZP</w:t>
      </w:r>
    </w:p>
    <w:p>
      <w:pPr>
        <w:pStyle w:val="Normal"/>
        <w:rPr/>
      </w:pPr>
      <w:r>
        <w:rPr/>
        <w:t>6.7.1</w:t>
        <w:tab/>
        <w:t>Záznamy o těžkých a smrtelných úrazech</w:t>
        <w:tab/>
        <w:tab/>
        <w:tab/>
        <w:tab/>
        <w:tab/>
        <w:t>A5</w:t>
      </w:r>
    </w:p>
    <w:p>
      <w:pPr>
        <w:pStyle w:val="Normal"/>
        <w:rPr/>
      </w:pPr>
      <w:r>
        <w:rPr/>
        <w:t>6.7.2</w:t>
        <w:tab/>
        <w:t>Záznamy o ostatních úrazech</w:t>
        <w:tab/>
        <w:tab/>
        <w:tab/>
        <w:tab/>
        <w:tab/>
        <w:tab/>
        <w:tab/>
        <w:t>S10</w:t>
      </w:r>
    </w:p>
    <w:p>
      <w:pPr>
        <w:pStyle w:val="Normal"/>
        <w:rPr/>
      </w:pPr>
      <w:r>
        <w:rPr/>
        <w:t>6.7.3</w:t>
        <w:tab/>
        <w:t>Tematické plány a školení BOZP</w:t>
        <w:tab/>
        <w:tab/>
        <w:tab/>
        <w:tab/>
        <w:tab/>
        <w:tab/>
        <w:t>A5</w:t>
      </w:r>
    </w:p>
    <w:p>
      <w:pPr>
        <w:pStyle w:val="Normal"/>
        <w:rPr>
          <w:color w:val="FF0000"/>
        </w:rPr>
      </w:pPr>
      <w:r>
        <w:rPr/>
        <w:t>6.7.4</w:t>
        <w:tab/>
        <w:t>Zápisy o prověrkách BOZP</w:t>
        <w:tab/>
        <w:tab/>
        <w:tab/>
        <w:tab/>
        <w:tab/>
        <w:tab/>
        <w:tab/>
        <w:t>A5</w:t>
      </w:r>
    </w:p>
    <w:p>
      <w:pPr>
        <w:pStyle w:val="Normal"/>
        <w:rPr/>
      </w:pPr>
      <w:r>
        <w:rPr/>
        <w:t>6.8</w:t>
        <w:tab/>
        <w:t>Korespondence úseku provozního technika</w:t>
        <w:tab/>
        <w:tab/>
        <w:tab/>
        <w:tab/>
        <w:tab/>
        <w:t>S5</w:t>
      </w:r>
    </w:p>
    <w:p>
      <w:pPr>
        <w:pStyle w:val="Heading1"/>
        <w:rPr/>
      </w:pPr>
      <w:r>
        <w:rPr/>
        <w:t>7.</w:t>
        <w:tab/>
        <w:t>Úsek informačních technologií</w:t>
      </w:r>
    </w:p>
    <w:p>
      <w:pPr>
        <w:pStyle w:val="Normal"/>
        <w:rPr/>
      </w:pPr>
      <w:r>
        <w:rPr/>
        <w:t>7.1</w:t>
        <w:tab/>
        <w:t>Korespondence úseku informačních technologií</w:t>
        <w:tab/>
        <w:tab/>
        <w:tab/>
        <w:tab/>
        <w:tab/>
        <w:t>S5</w:t>
      </w:r>
    </w:p>
    <w:p>
      <w:pPr>
        <w:pStyle w:val="Heading1"/>
        <w:rPr/>
      </w:pPr>
      <w:r>
        <w:rPr/>
        <w:t>8.</w:t>
        <w:tab/>
        <w:t>Úsek doplňování a zpracování knihovních fondů</w:t>
      </w:r>
    </w:p>
    <w:p>
      <w:pPr>
        <w:pStyle w:val="Normal"/>
        <w:rPr/>
      </w:pPr>
      <w:r>
        <w:rPr/>
        <w:t>8.1</w:t>
        <w:tab/>
        <w:t>Přírůstkové seznamy knihovního fondu</w:t>
        <w:tab/>
        <w:tab/>
        <w:tab/>
        <w:tab/>
        <w:tab/>
        <w:tab/>
        <w:t>A10</w:t>
      </w:r>
    </w:p>
    <w:p>
      <w:pPr>
        <w:pStyle w:val="Normal"/>
        <w:rPr/>
      </w:pPr>
      <w:r>
        <w:rPr/>
        <w:t>8.2</w:t>
        <w:tab/>
        <w:t>Seznamy úbytku knihovního fondu</w:t>
        <w:tab/>
        <w:tab/>
        <w:tab/>
        <w:tab/>
        <w:tab/>
        <w:tab/>
        <w:t>A10</w:t>
      </w:r>
    </w:p>
    <w:p>
      <w:pPr>
        <w:pStyle w:val="Normal"/>
        <w:rPr/>
      </w:pPr>
      <w:r>
        <w:rPr/>
        <w:t>8.3</w:t>
        <w:tab/>
        <w:t>Evidence knihovního fondu podle obvodů a knihoven</w:t>
        <w:tab/>
        <w:tab/>
        <w:tab/>
        <w:tab/>
        <w:t>S10</w:t>
      </w:r>
    </w:p>
    <w:p>
      <w:pPr>
        <w:pStyle w:val="Normal"/>
        <w:rPr/>
      </w:pPr>
      <w:r>
        <w:rPr/>
        <w:t>8.4</w:t>
        <w:tab/>
        <w:t>Protokoly o ztrátách, převodech a revizích</w:t>
        <w:tab/>
        <w:tab/>
        <w:tab/>
        <w:tab/>
        <w:tab/>
        <w:t>A5</w:t>
      </w:r>
    </w:p>
    <w:p>
      <w:pPr>
        <w:pStyle w:val="Normal"/>
        <w:rPr/>
      </w:pPr>
      <w:r>
        <w:rPr/>
        <w:t>8.5</w:t>
        <w:tab/>
        <w:t>Roční statistické výkazy o knihovně</w:t>
        <w:tab/>
        <w:tab/>
        <w:tab/>
        <w:tab/>
        <w:tab/>
        <w:tab/>
        <w:t>A10</w:t>
      </w:r>
    </w:p>
    <w:p>
      <w:pPr>
        <w:pStyle w:val="Normal"/>
        <w:rPr/>
      </w:pPr>
      <w:r>
        <w:rPr/>
        <w:t>8.6</w:t>
        <w:tab/>
        <w:t>Objednávky knihovního fondu</w:t>
        <w:tab/>
        <w:tab/>
        <w:tab/>
        <w:tab/>
        <w:tab/>
        <w:tab/>
        <w:tab/>
        <w:t>S5</w:t>
      </w:r>
    </w:p>
    <w:p>
      <w:pPr>
        <w:pStyle w:val="Normal"/>
        <w:rPr/>
      </w:pPr>
      <w:r>
        <w:rPr/>
        <w:t>8.7</w:t>
        <w:tab/>
        <w:t>Korespondence ostatní</w:t>
        <w:tab/>
        <w:tab/>
        <w:tab/>
        <w:tab/>
        <w:tab/>
        <w:tab/>
        <w:tab/>
        <w:tab/>
        <w:t>S5</w:t>
      </w:r>
    </w:p>
    <w:p>
      <w:pPr>
        <w:pStyle w:val="Heading1"/>
        <w:rPr/>
      </w:pPr>
      <w:r>
        <w:rPr/>
        <w:t>9.</w:t>
        <w:tab/>
        <w:t>Úsek knihovnických služeb ústřední knihovny a poboček</w:t>
      </w:r>
    </w:p>
    <w:p>
      <w:pPr>
        <w:pStyle w:val="Normal"/>
        <w:rPr/>
      </w:pPr>
      <w:r>
        <w:rPr/>
        <w:t>9.1</w:t>
        <w:tab/>
        <w:t>Přihlášky čtenářů</w:t>
        <w:tab/>
        <w:tab/>
        <w:tab/>
        <w:tab/>
        <w:tab/>
        <w:tab/>
        <w:tab/>
        <w:tab/>
        <w:t>S2</w:t>
      </w:r>
    </w:p>
    <w:p>
      <w:pPr>
        <w:pStyle w:val="Normal"/>
        <w:rPr/>
      </w:pPr>
      <w:r>
        <w:rPr/>
        <w:t>9.2</w:t>
        <w:tab/>
        <w:t>Čtenářské karty (elektronicky v systému Tritius)</w:t>
        <w:tab/>
        <w:tab/>
        <w:tab/>
        <w:tab/>
        <w:t>S10</w:t>
      </w:r>
    </w:p>
    <w:p>
      <w:pPr>
        <w:pStyle w:val="Normal"/>
        <w:rPr/>
      </w:pPr>
      <w:r>
        <w:rPr/>
        <w:t>9.3</w:t>
        <w:tab/>
        <w:t>Knihovnická korespondence ústřední knihovny a poboček</w:t>
        <w:tab/>
        <w:tab/>
        <w:tab/>
        <w:t>S5</w:t>
      </w:r>
    </w:p>
    <w:p>
      <w:pPr>
        <w:pStyle w:val="Normal"/>
        <w:rPr/>
      </w:pPr>
      <w:r>
        <w:rPr/>
        <w:t>9.4</w:t>
        <w:tab/>
        <w:t>Pokladní knihy, příjmové a výdajové doklady do pokladny příjmů</w:t>
        <w:tab/>
        <w:tab/>
        <w:t>S10</w:t>
      </w:r>
    </w:p>
    <w:p>
      <w:pPr>
        <w:pStyle w:val="Normal"/>
        <w:rPr/>
      </w:pPr>
      <w:r>
        <w:rPr/>
        <w:t>9.5</w:t>
        <w:tab/>
        <w:t>Zápisy o kontrole pobočkové pokladny</w:t>
        <w:tab/>
        <w:tab/>
        <w:tab/>
        <w:tab/>
        <w:tab/>
        <w:tab/>
        <w:t>S5</w:t>
      </w:r>
    </w:p>
    <w:p>
      <w:pPr>
        <w:pStyle w:val="Normal"/>
        <w:rPr/>
      </w:pPr>
      <w:r>
        <w:rPr/>
        <w:t>9.6</w:t>
        <w:tab/>
        <w:t>Inspekční deník pobočky a deník veřejné knihovny</w:t>
        <w:tab/>
        <w:tab/>
        <w:tab/>
        <w:tab/>
        <w:t>S5</w:t>
      </w:r>
    </w:p>
    <w:p>
      <w:pPr>
        <w:pStyle w:val="Normal"/>
        <w:rPr>
          <w:sz w:val="20"/>
        </w:rPr>
      </w:pPr>
      <w:r>
        <w:rPr>
          <w:sz w:val="20"/>
        </w:rPr>
        <w:t>Příloha č. 2</w:t>
      </w:r>
    </w:p>
    <w:p>
      <w:pPr>
        <w:pStyle w:val="Normal"/>
        <w:rPr>
          <w:b/>
          <w:b/>
          <w:sz w:val="20"/>
          <w:u w:val="single"/>
        </w:rPr>
      </w:pPr>
      <w:r>
        <w:rPr>
          <w:b/>
          <w:sz w:val="20"/>
          <w:u w:val="single"/>
        </w:rPr>
        <w:t>(  Hlavičkový papír KX  )</w:t>
      </w:r>
    </w:p>
    <w:p>
      <w:pPr>
        <w:pStyle w:val="Normal"/>
        <w:rPr>
          <w:sz w:val="20"/>
        </w:rPr>
      </w:pPr>
      <w:r>
        <w:rPr>
          <w:sz w:val="20"/>
        </w:rPr>
      </w:r>
    </w:p>
    <w:p>
      <w:pPr>
        <w:pStyle w:val="Normal"/>
        <w:tabs>
          <w:tab w:val="clear" w:pos="708"/>
          <w:tab w:val="left" w:pos="2870" w:leader="none"/>
          <w:tab w:val="left" w:pos="5812" w:leader="none"/>
          <w:tab w:val="left" w:pos="7657" w:leader="none"/>
        </w:tabs>
        <w:rPr>
          <w:b/>
          <w:b/>
        </w:rPr>
      </w:pPr>
      <w:r>
        <w:rPr>
          <w:b/>
          <w:szCs w:val="22"/>
        </w:rPr>
        <w:tab/>
        <w:tab/>
        <w:t>A</w:t>
      </w:r>
      <w:r>
        <w:rPr>
          <w:b/>
        </w:rPr>
        <w:t>rchiv města XXXXX</w:t>
      </w:r>
    </w:p>
    <w:p>
      <w:pPr>
        <w:pStyle w:val="Normal"/>
        <w:tabs>
          <w:tab w:val="clear" w:pos="708"/>
          <w:tab w:val="left" w:pos="2870" w:leader="none"/>
          <w:tab w:val="left" w:pos="5812" w:leader="none"/>
          <w:tab w:val="left" w:pos="7657" w:leader="none"/>
        </w:tabs>
        <w:rPr>
          <w:b/>
          <w:b/>
        </w:rPr>
      </w:pPr>
      <w:r>
        <w:rPr>
          <w:b/>
        </w:rPr>
        <w:tab/>
        <w:tab/>
        <w:t>XXXXX 1</w:t>
      </w:r>
    </w:p>
    <w:p>
      <w:pPr>
        <w:pStyle w:val="Normal"/>
        <w:tabs>
          <w:tab w:val="clear" w:pos="708"/>
          <w:tab w:val="left" w:pos="2870" w:leader="none"/>
          <w:tab w:val="left" w:pos="5812" w:leader="none"/>
          <w:tab w:val="left" w:pos="7657" w:leader="none"/>
        </w:tabs>
        <w:rPr>
          <w:b/>
          <w:b/>
        </w:rPr>
      </w:pPr>
      <w:r>
        <w:rPr>
          <w:b/>
        </w:rPr>
        <w:tab/>
        <w:tab/>
        <w:t>700 00 XXXXXX</w:t>
      </w:r>
    </w:p>
    <w:p>
      <w:pPr>
        <w:pStyle w:val="Normal"/>
        <w:tabs>
          <w:tab w:val="clear" w:pos="708"/>
          <w:tab w:val="left" w:pos="2870" w:leader="none"/>
          <w:tab w:val="left" w:pos="5812" w:leader="none"/>
          <w:tab w:val="left" w:pos="7657" w:leader="none"/>
        </w:tabs>
        <w:rPr>
          <w:b/>
          <w:b/>
        </w:rPr>
      </w:pPr>
      <w:r>
        <w:rPr>
          <w:b/>
        </w:rPr>
      </w:r>
    </w:p>
    <w:p>
      <w:pPr>
        <w:pStyle w:val="Normal"/>
        <w:tabs>
          <w:tab w:val="clear" w:pos="708"/>
          <w:tab w:val="left" w:pos="2870" w:leader="none"/>
          <w:tab w:val="left" w:pos="5812" w:leader="none"/>
          <w:tab w:val="left" w:pos="7657" w:leader="none"/>
        </w:tabs>
        <w:rPr>
          <w:b/>
          <w:b/>
        </w:rPr>
      </w:pPr>
      <w:r>
        <w:rPr>
          <w:b/>
        </w:rPr>
      </w:r>
    </w:p>
    <w:p>
      <w:pPr>
        <w:pStyle w:val="Normal"/>
        <w:tabs>
          <w:tab w:val="clear" w:pos="708"/>
          <w:tab w:val="left" w:pos="2870" w:leader="none"/>
          <w:tab w:val="left" w:pos="5812" w:leader="none"/>
          <w:tab w:val="left" w:pos="7657" w:leader="none"/>
        </w:tabs>
        <w:rPr>
          <w:b/>
          <w:b/>
        </w:rPr>
      </w:pPr>
      <w:r>
        <w:rPr>
          <w:b/>
        </w:rPr>
      </w:r>
    </w:p>
    <w:p>
      <w:pPr>
        <w:pStyle w:val="Normal"/>
        <w:tabs>
          <w:tab w:val="clear" w:pos="708"/>
          <w:tab w:val="left" w:pos="2870" w:leader="none"/>
          <w:tab w:val="left" w:pos="5812" w:leader="none"/>
          <w:tab w:val="left" w:pos="7657" w:leader="none"/>
        </w:tabs>
        <w:rPr>
          <w:b/>
          <w:b/>
          <w:i/>
          <w:i/>
        </w:rPr>
      </w:pPr>
      <w:r>
        <w:rPr>
          <w:b/>
          <w:i/>
        </w:rPr>
        <w:t>Váš dopis/Ze dne</w:t>
        <w:tab/>
        <w:t>Naše č.j.</w:t>
        <w:tab/>
        <w:t>Vyřizuje</w:t>
        <w:tab/>
        <w:t>Dne</w:t>
      </w:r>
    </w:p>
    <w:p>
      <w:pPr>
        <w:pStyle w:val="Normal"/>
        <w:rPr/>
      </w:pPr>
      <w:r>
        <w:rPr/>
      </w:r>
    </w:p>
    <w:p>
      <w:pPr>
        <w:pStyle w:val="Normal"/>
        <w:rPr>
          <w:b/>
          <w:b/>
          <w:i/>
          <w:i/>
        </w:rPr>
      </w:pPr>
      <w:r>
        <w:rPr>
          <w:b/>
          <w:i/>
        </w:rPr>
      </w:r>
    </w:p>
    <w:p>
      <w:pPr>
        <w:pStyle w:val="Normal"/>
        <w:rPr/>
      </w:pPr>
      <w:r>
        <w:rPr>
          <w:b/>
          <w:i/>
        </w:rPr>
        <w:t>Věc:</w:t>
      </w:r>
      <w:r>
        <w:rPr>
          <w:b/>
        </w:rPr>
        <w:t xml:space="preserve">   Skartační návrh na vyřazení dokumentů</w:t>
      </w:r>
    </w:p>
    <w:p>
      <w:pPr>
        <w:pStyle w:val="Normal"/>
        <w:rPr/>
      </w:pPr>
      <w:r>
        <w:rPr/>
      </w:r>
    </w:p>
    <w:p>
      <w:pPr>
        <w:pStyle w:val="Normal"/>
        <w:rPr>
          <w:szCs w:val="22"/>
        </w:rPr>
      </w:pPr>
      <w:r>
        <w:rPr>
          <w:szCs w:val="22"/>
        </w:rPr>
        <w:t>Na základě § 8 odst. 2 a § 9 odst. 1 zákona č. 499/2004 Sb., o archivnictví a spisové službě a o změně některých zákonů a na ně navazujících předpisů v platném znění (dále jen „zákon“) a podle § 20 a § 21 odst. 1 vyhlášky č. 259/2012 Sb., o podrobnostech výkonu spisové služby, navrhujeme podle § 7 odst. 3 zákona vyřadit dokumenty s prošlými skartačnímu lhůtami, které již nejsou nadále potřebné pro činnost organizace.</w:t>
      </w:r>
    </w:p>
    <w:p>
      <w:pPr>
        <w:pStyle w:val="Normal"/>
        <w:rPr>
          <w:szCs w:val="22"/>
        </w:rPr>
      </w:pPr>
      <w:r>
        <w:rPr>
          <w:szCs w:val="22"/>
        </w:rPr>
      </w:r>
    </w:p>
    <w:p>
      <w:pPr>
        <w:pStyle w:val="Normal"/>
        <w:rPr>
          <w:szCs w:val="22"/>
        </w:rPr>
      </w:pPr>
      <w:r>
        <w:rPr>
          <w:szCs w:val="22"/>
        </w:rPr>
        <w:t>Do skartačního řízení byly zahrnuty dokumenty …………………………… (</w:t>
      </w:r>
      <w:r>
        <w:rPr>
          <w:i/>
          <w:szCs w:val="22"/>
        </w:rPr>
        <w:t>název, adresa a IČ organizace</w:t>
      </w:r>
      <w:r>
        <w:rPr>
          <w:szCs w:val="22"/>
        </w:rPr>
        <w:t>) z let              . Navrhované dokumenty jsou podle § 20 odst. 4 vyhlášky sestaveny v seznamech, které jsou přílohami tohoto skartačního návrhu</w:t>
      </w:r>
    </w:p>
    <w:p>
      <w:pPr>
        <w:pStyle w:val="Normal"/>
        <w:rPr>
          <w:szCs w:val="22"/>
        </w:rPr>
      </w:pPr>
      <w:r>
        <w:rPr>
          <w:szCs w:val="22"/>
        </w:rPr>
      </w:r>
    </w:p>
    <w:p>
      <w:pPr>
        <w:pStyle w:val="Normal"/>
        <w:rPr>
          <w:szCs w:val="22"/>
        </w:rPr>
      </w:pPr>
      <w:r>
        <w:rPr>
          <w:szCs w:val="22"/>
        </w:rPr>
        <w:t>Dokumenty navržené k vyřazení jsou uloženy ve spisovně v objektu ……………………………….. (</w:t>
      </w:r>
      <w:r>
        <w:rPr>
          <w:i/>
          <w:szCs w:val="22"/>
        </w:rPr>
        <w:t>název, adresa</w:t>
      </w:r>
      <w:r>
        <w:rPr>
          <w:szCs w:val="22"/>
        </w:rPr>
        <w:t>).</w:t>
      </w:r>
    </w:p>
    <w:p>
      <w:pPr>
        <w:pStyle w:val="Normal"/>
        <w:rPr>
          <w:szCs w:val="22"/>
        </w:rPr>
      </w:pPr>
      <w:r>
        <w:rPr>
          <w:szCs w:val="22"/>
        </w:rPr>
      </w:r>
    </w:p>
    <w:p>
      <w:pPr>
        <w:pStyle w:val="Normal"/>
        <w:rPr>
          <w:szCs w:val="22"/>
        </w:rPr>
      </w:pPr>
      <w:r>
        <w:rPr>
          <w:szCs w:val="22"/>
        </w:rPr>
        <w:t>K provedení skartačního řízení byla podle ustanovení § 8 odst. 2 zákona a § 17 odst. 4 sestavena skartační komise ve složení:</w:t>
      </w:r>
    </w:p>
    <w:p>
      <w:pPr>
        <w:pStyle w:val="Normal"/>
        <w:spacing w:before="120" w:after="0"/>
        <w:rPr>
          <w:i/>
          <w:i/>
          <w:szCs w:val="22"/>
          <w:u w:val="dotted"/>
        </w:rPr>
      </w:pPr>
      <w:r>
        <w:rPr>
          <w:szCs w:val="22"/>
        </w:rPr>
        <w:t xml:space="preserve">1.   jméno a příjmení      </w:t>
      </w:r>
      <w:r>
        <w:rPr>
          <w:i/>
          <w:szCs w:val="22"/>
          <w:u w:val="dotted"/>
        </w:rPr>
        <w:t>podpis</w:t>
      </w:r>
    </w:p>
    <w:p>
      <w:pPr>
        <w:pStyle w:val="Normal"/>
        <w:spacing w:before="120" w:after="0"/>
        <w:rPr>
          <w:i/>
          <w:i/>
          <w:szCs w:val="22"/>
          <w:u w:val="dotted"/>
        </w:rPr>
      </w:pPr>
      <w:r>
        <w:rPr>
          <w:szCs w:val="22"/>
        </w:rPr>
        <w:t xml:space="preserve">2.   jméno a příjmení      </w:t>
      </w:r>
      <w:r>
        <w:rPr>
          <w:i/>
          <w:szCs w:val="22"/>
          <w:u w:val="dotted"/>
        </w:rPr>
        <w:t>podpis</w:t>
      </w:r>
    </w:p>
    <w:p>
      <w:pPr>
        <w:pStyle w:val="Normal"/>
        <w:spacing w:before="120" w:after="0"/>
        <w:rPr>
          <w:szCs w:val="22"/>
          <w:u w:val="single"/>
        </w:rPr>
      </w:pPr>
      <w:r>
        <w:rPr>
          <w:szCs w:val="22"/>
        </w:rPr>
        <w:t xml:space="preserve">3.   jméno a příjmení      </w:t>
      </w:r>
      <w:r>
        <w:rPr>
          <w:i/>
          <w:szCs w:val="22"/>
          <w:u w:val="dotted"/>
        </w:rPr>
        <w:t>podpis</w:t>
      </w:r>
    </w:p>
    <w:p>
      <w:pPr>
        <w:pStyle w:val="Normal"/>
        <w:rPr>
          <w:szCs w:val="22"/>
        </w:rPr>
      </w:pPr>
      <w:r>
        <w:rPr>
          <w:szCs w:val="22"/>
        </w:rPr>
      </w:r>
    </w:p>
    <w:p>
      <w:pPr>
        <w:pStyle w:val="Normal"/>
        <w:rPr>
          <w:szCs w:val="22"/>
        </w:rPr>
      </w:pPr>
      <w:r>
        <w:rPr>
          <w:szCs w:val="22"/>
        </w:rPr>
        <w:t>Termín provedení skartačního řízení navrhujeme upřesnit telefonicky.</w:t>
      </w:r>
    </w:p>
    <w:p>
      <w:pPr>
        <w:pStyle w:val="Normal"/>
        <w:rPr>
          <w:szCs w:val="22"/>
        </w:rPr>
      </w:pPr>
      <w:r>
        <w:rPr>
          <w:szCs w:val="22"/>
        </w:rPr>
      </w:r>
    </w:p>
    <w:p>
      <w:pPr>
        <w:pStyle w:val="Normal"/>
        <w:ind w:left="5400" w:hanging="0"/>
        <w:rPr>
          <w:i/>
          <w:i/>
          <w:szCs w:val="22"/>
        </w:rPr>
      </w:pPr>
      <w:r>
        <w:rPr>
          <w:i/>
          <w:szCs w:val="22"/>
        </w:rPr>
        <w:t>Razítko</w:t>
      </w:r>
    </w:p>
    <w:p>
      <w:pPr>
        <w:pStyle w:val="Normal"/>
        <w:rPr>
          <w:szCs w:val="22"/>
        </w:rPr>
      </w:pPr>
      <w:r>
        <w:rPr>
          <w:szCs w:val="22"/>
        </w:rPr>
      </w:r>
    </w:p>
    <w:p>
      <w:pPr>
        <w:pStyle w:val="Normal"/>
        <w:rPr>
          <w:szCs w:val="22"/>
        </w:rPr>
      </w:pPr>
      <w:r>
        <w:rPr>
          <w:szCs w:val="22"/>
        </w:rPr>
      </w:r>
    </w:p>
    <w:p>
      <w:pPr>
        <w:pStyle w:val="Normal"/>
        <w:rPr>
          <w:szCs w:val="22"/>
        </w:rPr>
      </w:pPr>
      <w:r>
        <w:rPr>
          <w:szCs w:val="22"/>
        </w:rPr>
      </w:r>
    </w:p>
    <w:p>
      <w:pPr>
        <w:pStyle w:val="Normal"/>
        <w:ind w:left="5292" w:firstLine="108"/>
        <w:rPr>
          <w:i/>
          <w:i/>
          <w:szCs w:val="22"/>
        </w:rPr>
      </w:pPr>
      <w:r>
        <w:rPr>
          <w:i/>
          <w:szCs w:val="22"/>
        </w:rPr>
        <w:t>podpis</w:t>
      </w:r>
    </w:p>
    <w:p>
      <w:pPr>
        <w:pStyle w:val="Normal"/>
        <w:ind w:left="4140" w:firstLine="360"/>
        <w:rPr>
          <w:i/>
          <w:i/>
          <w:szCs w:val="22"/>
        </w:rPr>
      </w:pPr>
      <w:r>
        <w:rPr>
          <w:i/>
          <w:szCs w:val="22"/>
        </w:rPr>
        <w:t>……………………………</w:t>
      </w:r>
    </w:p>
    <w:p>
      <w:pPr>
        <w:pStyle w:val="Normal"/>
        <w:ind w:left="4140" w:firstLine="360"/>
        <w:rPr>
          <w:szCs w:val="22"/>
        </w:rPr>
      </w:pPr>
      <w:r>
        <w:rPr>
          <w:szCs w:val="22"/>
        </w:rPr>
        <w:t>jméno a příjmení, funkce</w:t>
      </w:r>
    </w:p>
    <w:p>
      <w:pPr>
        <w:pStyle w:val="Normal"/>
        <w:rPr>
          <w:szCs w:val="22"/>
        </w:rPr>
      </w:pPr>
      <w:r>
        <w:rPr>
          <w:szCs w:val="22"/>
        </w:rPr>
      </w:r>
    </w:p>
    <w:p>
      <w:pPr>
        <w:pStyle w:val="Normal"/>
        <w:rPr>
          <w:szCs w:val="22"/>
        </w:rPr>
      </w:pPr>
      <w:r>
        <w:rPr>
          <w:szCs w:val="22"/>
        </w:rPr>
      </w:r>
    </w:p>
    <w:p>
      <w:pPr>
        <w:pStyle w:val="Normal"/>
        <w:rPr>
          <w:szCs w:val="22"/>
        </w:rPr>
      </w:pPr>
      <w:r>
        <w:rPr>
          <w:szCs w:val="22"/>
        </w:rPr>
      </w:r>
    </w:p>
    <w:p>
      <w:pPr>
        <w:pStyle w:val="Normal"/>
        <w:rPr>
          <w:szCs w:val="22"/>
        </w:rPr>
      </w:pPr>
      <w:r>
        <w:rPr>
          <w:szCs w:val="22"/>
        </w:rPr>
      </w:r>
    </w:p>
    <w:p>
      <w:pPr>
        <w:pStyle w:val="Normal"/>
        <w:rPr>
          <w:szCs w:val="22"/>
        </w:rPr>
      </w:pPr>
      <w:r>
        <w:rPr>
          <w:szCs w:val="22"/>
        </w:rPr>
      </w:r>
    </w:p>
    <w:p>
      <w:pPr>
        <w:pStyle w:val="Normal"/>
        <w:rPr>
          <w:szCs w:val="22"/>
        </w:rPr>
      </w:pPr>
      <w:r>
        <w:rPr>
          <w:szCs w:val="22"/>
        </w:rPr>
      </w:r>
    </w:p>
    <w:p>
      <w:pPr>
        <w:pStyle w:val="Normal"/>
        <w:rPr>
          <w:b/>
          <w:b/>
          <w:szCs w:val="22"/>
        </w:rPr>
      </w:pPr>
      <w:r>
        <w:rPr>
          <w:b/>
          <w:szCs w:val="22"/>
        </w:rPr>
        <w:t>Přílohy:</w:t>
      </w:r>
    </w:p>
    <w:p>
      <w:pPr>
        <w:pStyle w:val="Normal"/>
        <w:rPr>
          <w:szCs w:val="22"/>
        </w:rPr>
      </w:pPr>
      <w:r>
        <w:rPr>
          <w:szCs w:val="22"/>
        </w:rPr>
        <w:t>Seznam dokumentů „A“ („V-A“) navržený do skartačního řízení</w:t>
      </w:r>
    </w:p>
    <w:p>
      <w:pPr>
        <w:pStyle w:val="Normal"/>
        <w:rPr>
          <w:szCs w:val="22"/>
        </w:rPr>
      </w:pPr>
      <w:r>
        <w:rPr>
          <w:szCs w:val="22"/>
        </w:rPr>
        <w:t>Seznam dokumentů „S“ („V-S“), navržený do skartačního řízení</w:t>
      </w:r>
    </w:p>
    <w:p>
      <w:pPr>
        <w:pStyle w:val="Normal"/>
        <w:rPr>
          <w:sz w:val="20"/>
        </w:rPr>
      </w:pPr>
      <w:r>
        <w:rPr>
          <w:sz w:val="20"/>
        </w:rPr>
        <w:t xml:space="preserve">Příloha k č.j. </w:t>
      </w:r>
    </w:p>
    <w:p>
      <w:pPr>
        <w:pStyle w:val="Heading2"/>
        <w:rPr>
          <w:color w:val="auto"/>
        </w:rPr>
      </w:pPr>
      <w:r>
        <w:rPr>
          <w:color w:val="auto"/>
        </w:rPr>
        <w:t xml:space="preserve">Seznam dokumentů skartačního znaku „A“, „S“ </w:t>
      </w:r>
    </w:p>
    <w:p>
      <w:pPr>
        <w:pStyle w:val="Normal"/>
        <w:rPr>
          <w:sz w:val="20"/>
        </w:rPr>
      </w:pPr>
      <w:r>
        <w:rPr>
          <w:sz w:val="20"/>
        </w:rPr>
      </w:r>
    </w:p>
    <w:p>
      <w:pPr>
        <w:pStyle w:val="Normal"/>
        <w:rPr>
          <w:sz w:val="20"/>
        </w:rPr>
      </w:pPr>
      <w:r>
        <w:rPr>
          <w:sz w:val="20"/>
        </w:rPr>
      </w:r>
    </w:p>
    <w:tbl>
      <w:tblPr>
        <w:tblW w:w="9210" w:type="dxa"/>
        <w:jc w:val="left"/>
        <w:tblInd w:w="0" w:type="dxa"/>
        <w:tblLayout w:type="fixed"/>
        <w:tblCellMar>
          <w:top w:w="0" w:type="dxa"/>
          <w:left w:w="70" w:type="dxa"/>
          <w:bottom w:w="0" w:type="dxa"/>
          <w:right w:w="70" w:type="dxa"/>
        </w:tblCellMar>
        <w:tblLook w:val="0000"/>
      </w:tblPr>
      <w:tblGrid>
        <w:gridCol w:w="921"/>
        <w:gridCol w:w="1275"/>
        <w:gridCol w:w="3828"/>
        <w:gridCol w:w="1984"/>
        <w:gridCol w:w="1202"/>
      </w:tblGrid>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t>Poř. číslo</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t xml:space="preserve">Spisový znak         </w:t>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t xml:space="preserve">              </w:t>
            </w:r>
            <w:r>
              <w:rPr>
                <w:sz w:val="20"/>
              </w:rPr>
              <w:t>Druh dokumentu</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t xml:space="preserve">       </w:t>
            </w:r>
            <w:r>
              <w:rPr>
                <w:sz w:val="20"/>
              </w:rPr>
              <w:t>Časový rozsah</w:t>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t>Skart. lhůta</w:t>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bl>
    <w:p>
      <w:pPr>
        <w:pStyle w:val="Normal"/>
        <w:rPr>
          <w:sz w:val="20"/>
        </w:rPr>
      </w:pPr>
      <w:r>
        <w:rPr>
          <w:sz w:val="20"/>
        </w:rPr>
      </w:r>
    </w:p>
    <w:p>
      <w:pPr>
        <w:pStyle w:val="TextBodyIndent"/>
        <w:spacing w:lineRule="exact" w:line="240"/>
        <w:ind w:left="0" w:firstLine="709"/>
        <w:jc w:val="both"/>
        <w:rPr>
          <w:sz w:val="20"/>
        </w:rPr>
      </w:pPr>
      <w:r>
        <w:rPr>
          <w:sz w:val="20"/>
        </w:rPr>
      </w:r>
      <w:r>
        <w:br w:type="page"/>
      </w:r>
    </w:p>
    <w:p>
      <w:pPr>
        <w:pStyle w:val="TextBodyIndent"/>
        <w:spacing w:lineRule="exact" w:line="240"/>
        <w:ind w:left="0" w:firstLine="709"/>
        <w:jc w:val="both"/>
        <w:rPr>
          <w:sz w:val="20"/>
        </w:rPr>
      </w:pPr>
      <w:r>
        <w:rPr>
          <w:sz w:val="20"/>
        </w:rPr>
      </w:r>
    </w:p>
    <w:p>
      <w:pPr>
        <w:pStyle w:val="TextBodyIndent"/>
        <w:spacing w:lineRule="exact" w:line="240"/>
        <w:rPr>
          <w:sz w:val="20"/>
        </w:rPr>
      </w:pPr>
      <w:r>
        <w:rPr>
          <w:sz w:val="20"/>
        </w:rPr>
        <w:t>Příloha č. 3</w:t>
      </w:r>
    </w:p>
    <w:p>
      <w:pPr>
        <w:pStyle w:val="Normal"/>
        <w:rPr>
          <w:b/>
          <w:b/>
          <w:sz w:val="20"/>
          <w:u w:val="single"/>
        </w:rPr>
      </w:pPr>
      <w:r>
        <w:rPr>
          <w:b/>
          <w:sz w:val="20"/>
          <w:u w:val="single"/>
        </w:rPr>
        <w:t>(  Hlavičkový papír KX  )</w:t>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tabs>
          <w:tab w:val="clear" w:pos="708"/>
          <w:tab w:val="left" w:pos="2870" w:leader="none"/>
          <w:tab w:val="left" w:pos="5812" w:leader="none"/>
          <w:tab w:val="left" w:pos="7657" w:leader="none"/>
        </w:tabs>
        <w:rPr>
          <w:b/>
          <w:b/>
        </w:rPr>
      </w:pPr>
      <w:r>
        <w:rPr>
          <w:sz w:val="20"/>
        </w:rPr>
        <w:tab/>
        <w:tab/>
        <w:t>A</w:t>
      </w:r>
      <w:r>
        <w:rPr>
          <w:b/>
        </w:rPr>
        <w:t>rchiv města XXXXX</w:t>
      </w:r>
    </w:p>
    <w:p>
      <w:pPr>
        <w:pStyle w:val="Normal"/>
        <w:tabs>
          <w:tab w:val="clear" w:pos="708"/>
          <w:tab w:val="left" w:pos="2870" w:leader="none"/>
          <w:tab w:val="left" w:pos="5812" w:leader="none"/>
          <w:tab w:val="left" w:pos="7657" w:leader="none"/>
        </w:tabs>
        <w:rPr>
          <w:b/>
          <w:b/>
        </w:rPr>
      </w:pPr>
      <w:r>
        <w:rPr>
          <w:b/>
        </w:rPr>
        <w:tab/>
        <w:tab/>
        <w:t>XXXXX 1</w:t>
      </w:r>
    </w:p>
    <w:p>
      <w:pPr>
        <w:pStyle w:val="Normal"/>
        <w:tabs>
          <w:tab w:val="clear" w:pos="708"/>
          <w:tab w:val="left" w:pos="2870" w:leader="none"/>
          <w:tab w:val="left" w:pos="5812" w:leader="none"/>
          <w:tab w:val="left" w:pos="7657" w:leader="none"/>
        </w:tabs>
        <w:rPr>
          <w:b/>
          <w:b/>
        </w:rPr>
      </w:pPr>
      <w:r>
        <w:rPr>
          <w:b/>
        </w:rPr>
        <w:tab/>
        <w:tab/>
        <w:t>700 00 XXXXXX</w:t>
      </w:r>
    </w:p>
    <w:p>
      <w:pPr>
        <w:pStyle w:val="Normal"/>
        <w:tabs>
          <w:tab w:val="clear" w:pos="708"/>
          <w:tab w:val="left" w:pos="2870" w:leader="none"/>
          <w:tab w:val="left" w:pos="5812" w:leader="none"/>
          <w:tab w:val="left" w:pos="7657" w:leader="none"/>
        </w:tabs>
        <w:rPr>
          <w:b/>
          <w:b/>
        </w:rPr>
      </w:pPr>
      <w:r>
        <w:rPr>
          <w:b/>
        </w:rPr>
      </w:r>
    </w:p>
    <w:p>
      <w:pPr>
        <w:pStyle w:val="Normal"/>
        <w:rPr>
          <w:b/>
          <w:b/>
          <w:sz w:val="20"/>
        </w:rPr>
      </w:pPr>
      <w:r>
        <w:rPr>
          <w:b/>
          <w:sz w:val="20"/>
        </w:rPr>
      </w:r>
    </w:p>
    <w:p>
      <w:pPr>
        <w:pStyle w:val="Normal"/>
        <w:tabs>
          <w:tab w:val="clear" w:pos="708"/>
          <w:tab w:val="left" w:pos="2870" w:leader="none"/>
          <w:tab w:val="left" w:pos="5812" w:leader="none"/>
          <w:tab w:val="left" w:pos="7657" w:leader="none"/>
        </w:tabs>
        <w:rPr>
          <w:b/>
          <w:b/>
          <w:sz w:val="20"/>
        </w:rPr>
      </w:pPr>
      <w:r>
        <w:rPr>
          <w:b/>
          <w:sz w:val="20"/>
        </w:rPr>
      </w:r>
    </w:p>
    <w:p>
      <w:pPr>
        <w:pStyle w:val="Normal"/>
        <w:tabs>
          <w:tab w:val="clear" w:pos="708"/>
          <w:tab w:val="left" w:pos="2870" w:leader="none"/>
          <w:tab w:val="left" w:pos="5812" w:leader="none"/>
          <w:tab w:val="left" w:pos="7657" w:leader="none"/>
        </w:tabs>
        <w:rPr>
          <w:b/>
          <w:b/>
          <w:sz w:val="20"/>
        </w:rPr>
      </w:pPr>
      <w:r>
        <w:rPr>
          <w:b/>
          <w:sz w:val="20"/>
        </w:rPr>
      </w:r>
    </w:p>
    <w:p>
      <w:pPr>
        <w:pStyle w:val="Normal"/>
        <w:tabs>
          <w:tab w:val="clear" w:pos="708"/>
          <w:tab w:val="left" w:pos="2870" w:leader="none"/>
          <w:tab w:val="left" w:pos="5812" w:leader="none"/>
          <w:tab w:val="left" w:pos="7657" w:leader="none"/>
        </w:tabs>
        <w:rPr>
          <w:b/>
          <w:b/>
          <w:sz w:val="20"/>
        </w:rPr>
      </w:pPr>
      <w:r>
        <w:rPr>
          <w:b/>
          <w:sz w:val="20"/>
        </w:rPr>
      </w:r>
    </w:p>
    <w:p>
      <w:pPr>
        <w:pStyle w:val="Normal"/>
        <w:tabs>
          <w:tab w:val="clear" w:pos="708"/>
          <w:tab w:val="left" w:pos="2870" w:leader="none"/>
          <w:tab w:val="left" w:pos="5812" w:leader="none"/>
          <w:tab w:val="left" w:pos="7657" w:leader="none"/>
        </w:tabs>
        <w:rPr>
          <w:b/>
          <w:b/>
          <w:sz w:val="20"/>
        </w:rPr>
      </w:pPr>
      <w:r>
        <w:rPr>
          <w:b/>
          <w:sz w:val="20"/>
        </w:rPr>
      </w:r>
    </w:p>
    <w:p>
      <w:pPr>
        <w:pStyle w:val="Normal"/>
        <w:tabs>
          <w:tab w:val="clear" w:pos="708"/>
          <w:tab w:val="left" w:pos="2870" w:leader="none"/>
          <w:tab w:val="left" w:pos="5812" w:leader="none"/>
          <w:tab w:val="left" w:pos="7657" w:leader="none"/>
        </w:tabs>
        <w:rPr>
          <w:b/>
          <w:b/>
          <w:i/>
          <w:i/>
          <w:sz w:val="20"/>
        </w:rPr>
      </w:pPr>
      <w:r>
        <w:rPr>
          <w:b/>
          <w:i/>
          <w:sz w:val="20"/>
        </w:rPr>
        <w:t>Váš dopis/Ze dne</w:t>
        <w:tab/>
        <w:t>Naše č.j.</w:t>
        <w:tab/>
        <w:t>Vyřizuje</w:t>
        <w:tab/>
        <w:t>Dne</w:t>
      </w:r>
    </w:p>
    <w:p>
      <w:pPr>
        <w:pStyle w:val="Normal"/>
        <w:rPr>
          <w:sz w:val="20"/>
        </w:rPr>
      </w:pPr>
      <w:r>
        <w:rPr>
          <w:sz w:val="20"/>
        </w:rPr>
      </w:r>
    </w:p>
    <w:p>
      <w:pPr>
        <w:pStyle w:val="Normal"/>
        <w:rPr>
          <w:sz w:val="20"/>
        </w:rPr>
      </w:pPr>
      <w:r>
        <w:rPr>
          <w:sz w:val="20"/>
        </w:rPr>
      </w:r>
    </w:p>
    <w:p>
      <w:pPr>
        <w:pStyle w:val="Normal"/>
        <w:rPr>
          <w:sz w:val="20"/>
          <w:u w:val="single"/>
        </w:rPr>
      </w:pPr>
      <w:r>
        <w:rPr>
          <w:sz w:val="20"/>
          <w:u w:val="single"/>
        </w:rPr>
        <w:t>Žádost o vydání trvalého skartačního souhlasu</w:t>
      </w:r>
    </w:p>
    <w:p>
      <w:pPr>
        <w:pStyle w:val="TextBodyIndent"/>
        <w:spacing w:lineRule="exact" w:line="240"/>
        <w:ind w:left="0" w:firstLine="709"/>
        <w:jc w:val="both"/>
        <w:rPr>
          <w:sz w:val="20"/>
        </w:rPr>
      </w:pPr>
      <w:r>
        <w:rPr>
          <w:sz w:val="20"/>
        </w:rPr>
      </w:r>
    </w:p>
    <w:p>
      <w:pPr>
        <w:pStyle w:val="TextBodyIndent"/>
        <w:spacing w:lineRule="exact" w:line="240"/>
        <w:ind w:left="0" w:firstLine="709"/>
        <w:jc w:val="both"/>
        <w:rPr>
          <w:sz w:val="20"/>
        </w:rPr>
      </w:pPr>
      <w:r>
        <w:rPr>
          <w:sz w:val="20"/>
        </w:rPr>
      </w:r>
    </w:p>
    <w:p>
      <w:pPr>
        <w:pStyle w:val="TextBodyIndent"/>
        <w:spacing w:lineRule="exact" w:line="240"/>
        <w:ind w:left="0" w:firstLine="709"/>
        <w:jc w:val="both"/>
        <w:rPr>
          <w:sz w:val="20"/>
        </w:rPr>
      </w:pPr>
      <w:r>
        <w:rPr>
          <w:sz w:val="20"/>
        </w:rPr>
      </w:r>
    </w:p>
    <w:p>
      <w:pPr>
        <w:pStyle w:val="TextBodyIndent"/>
        <w:spacing w:lineRule="exact" w:line="240"/>
        <w:ind w:left="0" w:firstLine="709"/>
        <w:jc w:val="both"/>
        <w:rPr>
          <w:sz w:val="20"/>
        </w:rPr>
      </w:pPr>
      <w:r>
        <w:rPr>
          <w:sz w:val="20"/>
        </w:rPr>
      </w:r>
    </w:p>
    <w:p>
      <w:pPr>
        <w:pStyle w:val="TextBodyIndent"/>
        <w:spacing w:lineRule="exact" w:line="240"/>
        <w:ind w:left="0" w:firstLine="709"/>
        <w:jc w:val="both"/>
        <w:rPr>
          <w:sz w:val="20"/>
        </w:rPr>
      </w:pPr>
      <w:r>
        <w:rPr>
          <w:sz w:val="20"/>
        </w:rPr>
        <w:t xml:space="preserve">Na základě § 15 odst. 3 zákona č. 499/2004  Sb., o archivnictví a spisové službě a o změně některých zákonů, žádáme pro KNIHOVNU XXX, příspěvkovou organizaci se sídlem xxxxx 2, 700 00 XXXX o  vydání trvalého  skartačního souhlasu </w:t>
      </w:r>
      <w:r>
        <w:rPr>
          <w:b/>
          <w:sz w:val="20"/>
        </w:rPr>
        <w:t xml:space="preserve"> </w:t>
      </w:r>
      <w:r>
        <w:rPr>
          <w:sz w:val="20"/>
        </w:rPr>
        <w:t>na stanovený druh dokumentů, které lze zničit i bez výběru archiválií ve skartačním řízení.</w:t>
      </w:r>
    </w:p>
    <w:p>
      <w:pPr>
        <w:pStyle w:val="TextBodyIndent"/>
        <w:spacing w:lineRule="exact" w:line="240"/>
        <w:ind w:left="0" w:firstLine="709"/>
        <w:jc w:val="both"/>
        <w:rPr>
          <w:sz w:val="20"/>
        </w:rPr>
      </w:pPr>
      <w:r>
        <w:rPr>
          <w:sz w:val="20"/>
        </w:rPr>
      </w:r>
    </w:p>
    <w:p>
      <w:pPr>
        <w:pStyle w:val="TextBodyIndent"/>
        <w:spacing w:lineRule="exact" w:line="240"/>
        <w:ind w:left="0" w:firstLine="709"/>
        <w:jc w:val="both"/>
        <w:rPr>
          <w:sz w:val="20"/>
        </w:rPr>
      </w:pPr>
      <w:r>
        <w:rPr>
          <w:sz w:val="20"/>
        </w:rPr>
        <w:t xml:space="preserve">Druhy dokumentů, na které požadujeme vydání trvalého skartačního souhlasu, jsou specifikovány soupisem, který tvoří přílohu této žádosti a který byl zpracován podle spisového a skartačního plánu, jež je součástí (přílohou) Spisového a skartačního řádu výše uvedené organizace, vydaného dne XX. XX.2021. </w:t>
      </w:r>
    </w:p>
    <w:p>
      <w:pPr>
        <w:pStyle w:val="TextBodyIndent"/>
        <w:spacing w:lineRule="exact" w:line="240"/>
        <w:ind w:left="0" w:firstLine="708"/>
        <w:jc w:val="both"/>
        <w:rPr>
          <w:i/>
          <w:i/>
          <w:sz w:val="20"/>
        </w:rPr>
      </w:pPr>
      <w:r>
        <w:rPr>
          <w:i/>
          <w:sz w:val="20"/>
        </w:rPr>
      </w:r>
    </w:p>
    <w:p>
      <w:pPr>
        <w:pStyle w:val="TextBodyIndent"/>
        <w:spacing w:lineRule="exact" w:line="240"/>
        <w:ind w:left="0" w:firstLine="708"/>
        <w:jc w:val="both"/>
        <w:rPr>
          <w:i/>
          <w:i/>
          <w:sz w:val="20"/>
        </w:rPr>
      </w:pPr>
      <w:r>
        <w:rPr>
          <w:i/>
          <w:sz w:val="20"/>
        </w:rPr>
      </w:r>
    </w:p>
    <w:p>
      <w:pPr>
        <w:pStyle w:val="Normal"/>
        <w:rPr>
          <w:sz w:val="20"/>
        </w:rPr>
      </w:pPr>
      <w:r>
        <w:rPr>
          <w:sz w:val="20"/>
        </w:rPr>
      </w:r>
    </w:p>
    <w:p>
      <w:pPr>
        <w:pStyle w:val="Normal"/>
        <w:rPr>
          <w:sz w:val="20"/>
        </w:rPr>
      </w:pPr>
      <w:r>
        <w:rPr>
          <w:sz w:val="20"/>
        </w:rPr>
      </w:r>
    </w:p>
    <w:p>
      <w:pPr>
        <w:pStyle w:val="Normal"/>
        <w:rPr>
          <w:sz w:val="20"/>
        </w:rPr>
      </w:pPr>
      <w:r>
        <w:rPr>
          <w:sz w:val="20"/>
        </w:rPr>
        <w:t>podpis</w:t>
      </w:r>
    </w:p>
    <w:p>
      <w:pPr>
        <w:pStyle w:val="Footnote"/>
        <w:spacing w:lineRule="auto" w:line="360"/>
        <w:rPr/>
      </w:pPr>
      <w:r>
        <w:rPr/>
      </w:r>
    </w:p>
    <w:p>
      <w:pPr>
        <w:pStyle w:val="Normal"/>
        <w:rPr>
          <w:sz w:val="20"/>
        </w:rPr>
      </w:pPr>
      <w:r>
        <w:rPr>
          <w:sz w:val="20"/>
        </w:rPr>
      </w:r>
    </w:p>
    <w:p>
      <w:pPr>
        <w:pStyle w:val="Footnote"/>
        <w:rPr/>
      </w:pPr>
      <w:r>
        <w:rPr/>
        <w:t xml:space="preserve">Příloha: Soupis dokumentů  </w:t>
      </w:r>
    </w:p>
    <w:p>
      <w:pPr>
        <w:pStyle w:val="Normal"/>
        <w:rPr>
          <w:sz w:val="20"/>
        </w:rPr>
      </w:pPr>
      <w:r>
        <w:rPr>
          <w:sz w:val="20"/>
        </w:rPr>
      </w:r>
      <w:r>
        <w:br w:type="page"/>
      </w:r>
    </w:p>
    <w:p>
      <w:pPr>
        <w:pStyle w:val="Normal"/>
        <w:rPr>
          <w:sz w:val="20"/>
        </w:rPr>
      </w:pPr>
      <w:r>
        <w:rPr>
          <w:sz w:val="20"/>
        </w:rPr>
        <w:t>Příloha č. 4</w:t>
      </w:r>
    </w:p>
    <w:p>
      <w:pPr>
        <w:pStyle w:val="Title"/>
        <w:rPr>
          <w:sz w:val="20"/>
        </w:rPr>
      </w:pPr>
      <w:r>
        <w:rPr>
          <w:sz w:val="20"/>
        </w:rPr>
      </w:r>
    </w:p>
    <w:p>
      <w:pPr>
        <w:pStyle w:val="Normal"/>
        <w:jc w:val="center"/>
        <w:rPr>
          <w:b/>
          <w:b/>
          <w:sz w:val="20"/>
        </w:rPr>
      </w:pPr>
      <w:r>
        <w:rPr>
          <w:b/>
          <w:sz w:val="20"/>
        </w:rPr>
        <w:t>Záznam o předání archiválií k trvalému uložení v archivu</w:t>
      </w:r>
    </w:p>
    <w:p>
      <w:pPr>
        <w:pStyle w:val="Normal"/>
        <w:rPr>
          <w:sz w:val="20"/>
        </w:rPr>
      </w:pPr>
      <w:r>
        <w:rPr>
          <w:sz w:val="20"/>
        </w:rPr>
      </w:r>
    </w:p>
    <w:p>
      <w:pPr>
        <w:pStyle w:val="Normal"/>
        <w:spacing w:before="0" w:after="120"/>
        <w:ind w:left="0" w:firstLine="708"/>
        <w:rPr>
          <w:sz w:val="20"/>
        </w:rPr>
      </w:pPr>
      <w:r>
        <w:rPr>
          <w:sz w:val="20"/>
        </w:rPr>
        <w:t>Záznam o předání archiválií k trvalému uložení v Archivu města XXXX, je dokladem o fyzickém předání archiválií podle § 15 odst. 1 zákona č. 499/2004 Sb., o archivnictví a spisové službě a o změně některých zákonů,  mezi</w:t>
      </w:r>
    </w:p>
    <w:p>
      <w:pPr>
        <w:pStyle w:val="Normal"/>
        <w:spacing w:before="0" w:after="120"/>
        <w:rPr>
          <w:sz w:val="20"/>
        </w:rPr>
      </w:pPr>
      <w:r>
        <w:rPr>
          <w:sz w:val="20"/>
        </w:rPr>
        <w:t>……………………………………………………………………………………………</w:t>
      </w:r>
      <w:r>
        <w:rPr>
          <w:sz w:val="20"/>
        </w:rPr>
        <w:t>...……</w:t>
      </w:r>
    </w:p>
    <w:p>
      <w:pPr>
        <w:pStyle w:val="Normal"/>
        <w:spacing w:before="0" w:after="120"/>
        <w:rPr>
          <w:sz w:val="20"/>
        </w:rPr>
      </w:pPr>
      <w:r>
        <w:rPr>
          <w:i/>
        </w:rPr>
        <w:t xml:space="preserve"> </w:t>
      </w:r>
      <w:r>
        <w:rPr>
          <w:i/>
          <w:sz w:val="20"/>
        </w:rPr>
        <w:t>(název, označení a sídlo původce – vlastníka)</w:t>
      </w:r>
      <w:r>
        <w:rPr>
          <w:sz w:val="20"/>
        </w:rPr>
        <w:t xml:space="preserve">, jako původcem </w:t>
      </w:r>
      <w:r>
        <w:rPr>
          <w:i/>
          <w:sz w:val="20"/>
        </w:rPr>
        <w:t xml:space="preserve">(vlastníkem) </w:t>
      </w:r>
      <w:r>
        <w:rPr>
          <w:sz w:val="20"/>
        </w:rPr>
        <w:t xml:space="preserve">archiválií, (dále jen „předávající“), a         Archivem města XXXX (dále jen „archiv“). </w:t>
      </w:r>
    </w:p>
    <w:p>
      <w:pPr>
        <w:pStyle w:val="Normal"/>
        <w:spacing w:before="0" w:after="120"/>
        <w:rPr>
          <w:sz w:val="20"/>
        </w:rPr>
      </w:pPr>
      <w:r>
        <w:rPr>
          <w:sz w:val="20"/>
        </w:rPr>
        <w:t xml:space="preserve">Archiválie byly předány k trvalému uložení v „archivu“ na základě protokolu o skartačním řízení ze dne …….… , č. j.: …………., a to v plném rozsahu podle jejich soupisu, který tvoří Přílohu č. 1(A) protokolu o skartačním řízení. </w:t>
      </w:r>
    </w:p>
    <w:p>
      <w:pPr>
        <w:pStyle w:val="Normal"/>
        <w:spacing w:before="0" w:after="120"/>
        <w:rPr>
          <w:sz w:val="20"/>
        </w:rPr>
      </w:pPr>
      <w:r>
        <w:rPr>
          <w:sz w:val="20"/>
        </w:rPr>
        <w:t xml:space="preserve">Archiválie byly předány bez zjevného poškození </w:t>
      </w:r>
      <w:r>
        <w:rPr>
          <w:i/>
          <w:sz w:val="20"/>
          <w:highlight w:val="lightGray"/>
        </w:rPr>
        <w:t>(v odpovídajícím fyzickém stavu – částečně či značně poškozené v rozsahu … a ... - specifikovat)</w:t>
      </w:r>
      <w:r>
        <w:rPr>
          <w:i/>
          <w:sz w:val="20"/>
        </w:rPr>
        <w:t>.</w:t>
      </w:r>
      <w:r>
        <w:rPr>
          <w:sz w:val="20"/>
        </w:rPr>
        <w:t xml:space="preserve"> </w:t>
      </w:r>
    </w:p>
    <w:p>
      <w:pPr>
        <w:pStyle w:val="Normal"/>
        <w:spacing w:before="0" w:after="120"/>
        <w:rPr>
          <w:sz w:val="20"/>
        </w:rPr>
      </w:pPr>
      <w:r>
        <w:rPr>
          <w:sz w:val="20"/>
        </w:rPr>
      </w:r>
    </w:p>
    <w:p>
      <w:pPr>
        <w:pStyle w:val="Normal"/>
        <w:spacing w:before="0" w:after="120"/>
        <w:rPr>
          <w:sz w:val="20"/>
        </w:rPr>
      </w:pPr>
      <w:r>
        <w:rPr>
          <w:sz w:val="20"/>
        </w:rPr>
        <w:tab/>
        <w:t xml:space="preserve">Předávající a archiv vzájemně potvrzují, že předání archiválií bylo provedeno řádně a bez závad a v souladu s příslušnými ustanoveními zákona č. 499/2004 Sb. Předávající a archiv neuplatňují k předání archiválií nebo k obsahu předmětného záznamu žádné výhrady a ani s nimi nespojují žádné požadavky či pohledávky. Dnem předání archiválií byla přenesena odpovědnost za ochranu a péči o předmětné archiválie na archiv. </w:t>
      </w:r>
    </w:p>
    <w:p>
      <w:pPr>
        <w:pStyle w:val="Normal"/>
        <w:spacing w:before="0" w:after="120"/>
        <w:rPr>
          <w:sz w:val="20"/>
        </w:rPr>
      </w:pPr>
      <w:r>
        <w:rPr>
          <w:sz w:val="20"/>
        </w:rPr>
      </w:r>
    </w:p>
    <w:p>
      <w:pPr>
        <w:pStyle w:val="TextBodyIndent"/>
        <w:spacing w:before="0" w:after="120"/>
        <w:jc w:val="both"/>
        <w:rPr>
          <w:sz w:val="20"/>
        </w:rPr>
      </w:pPr>
      <w:r>
        <w:rPr>
          <w:sz w:val="20"/>
        </w:rPr>
        <w:t xml:space="preserve">Předání archiválií předávajícím a jejich převzetí archivem se uskutečnilo v dohodnutém termínu dne …………… v  Archivu města XXXXX,  XXXXX 1, XXXX. </w:t>
      </w:r>
    </w:p>
    <w:p>
      <w:pPr>
        <w:pStyle w:val="Normal"/>
        <w:spacing w:before="0" w:after="120"/>
        <w:rPr>
          <w:sz w:val="20"/>
        </w:rPr>
      </w:pPr>
      <w:r>
        <w:rPr>
          <w:sz w:val="20"/>
        </w:rPr>
      </w:r>
    </w:p>
    <w:p>
      <w:pPr>
        <w:pStyle w:val="TextBodyIndent"/>
        <w:spacing w:before="0" w:after="120"/>
        <w:jc w:val="both"/>
        <w:rPr>
          <w:sz w:val="20"/>
        </w:rPr>
      </w:pPr>
      <w:r>
        <w:rPr>
          <w:sz w:val="20"/>
        </w:rPr>
        <w:tab/>
        <w:t>Záznam o předání archiválií k trvalému uložení v archivu je vyhotoven ve dvou výtiscích. Předávající a archiv obdrží vždy jeden výtisk.</w:t>
      </w:r>
    </w:p>
    <w:p>
      <w:pPr>
        <w:pStyle w:val="Normal"/>
        <w:spacing w:before="0" w:after="120"/>
        <w:rPr>
          <w:sz w:val="20"/>
        </w:rPr>
      </w:pPr>
      <w:r>
        <w:rPr>
          <w:sz w:val="20"/>
        </w:rPr>
      </w:r>
    </w:p>
    <w:p>
      <w:pPr>
        <w:pStyle w:val="Normal"/>
        <w:spacing w:before="0" w:after="120"/>
        <w:rPr>
          <w:sz w:val="20"/>
        </w:rPr>
      </w:pPr>
      <w:r>
        <w:rPr>
          <w:sz w:val="20"/>
        </w:rPr>
        <w:t>V XXXXXXX dne ………………</w:t>
      </w:r>
      <w:r>
        <mc:AlternateContent>
          <mc:Choice Requires="wps">
            <w:drawing>
              <wp:anchor behindDoc="0" distT="0" distB="0" distL="114300" distR="114300" simplePos="0" locked="0" layoutInCell="0" allowOverlap="1" relativeHeight="2">
                <wp:simplePos x="0" y="0"/>
                <wp:positionH relativeFrom="column">
                  <wp:posOffset>-79375</wp:posOffset>
                </wp:positionH>
                <wp:positionV relativeFrom="paragraph">
                  <wp:posOffset>418465</wp:posOffset>
                </wp:positionV>
                <wp:extent cx="2743200" cy="1554480"/>
                <wp:effectExtent l="0" t="0" r="0" b="0"/>
                <wp:wrapNone/>
                <wp:docPr id="1" name=""/>
                <a:graphic xmlns:a="http://schemas.openxmlformats.org/drawingml/2006/main">
                  <a:graphicData uri="http://schemas.microsoft.com/office/word/2010/wordprocessingShape">
                    <wps:wsp>
                      <wps:cNvSpPr txBox="1"/>
                      <wps:spPr>
                        <a:xfrm>
                          <a:off x="0" y="0"/>
                          <a:ext cx="2743200" cy="1554480"/>
                        </a:xfrm>
                        <a:prstGeom prst="rect"/>
                        <a:solidFill>
                          <a:srgbClr val="FFFFFF">
                            <a:alpha val="0"/>
                          </a:srgbClr>
                        </a:solidFill>
                      </wps:spPr>
                      <wps:txbx>
                        <w:txbxContent>
                          <w:p>
                            <w:pPr>
                              <w:pStyle w:val="FrameContents"/>
                              <w:spacing w:before="0" w:after="360"/>
                              <w:jc w:val="center"/>
                              <w:rPr>
                                <w:sz w:val="20"/>
                              </w:rPr>
                            </w:pPr>
                            <w:r>
                              <w:rPr>
                                <w:sz w:val="20"/>
                              </w:rPr>
                              <w:t>Předávající</w:t>
                            </w:r>
                          </w:p>
                          <w:p>
                            <w:pPr>
                              <w:pStyle w:val="FrameContents"/>
                              <w:spacing w:before="0" w:after="120"/>
                              <w:jc w:val="center"/>
                              <w:rPr>
                                <w:i/>
                                <w:i/>
                                <w:sz w:val="20"/>
                              </w:rPr>
                            </w:pPr>
                            <w:r>
                              <w:rPr>
                                <w:i/>
                                <w:sz w:val="20"/>
                              </w:rPr>
                              <w:t>podpis</w:t>
                            </w:r>
                          </w:p>
                          <w:p>
                            <w:pPr>
                              <w:pStyle w:val="FrameContents"/>
                              <w:pBdr>
                                <w:top w:val="dashed" w:sz="4" w:space="1" w:color="000000"/>
                              </w:pBdr>
                              <w:spacing w:before="0" w:after="120"/>
                              <w:jc w:val="center"/>
                              <w:rPr>
                                <w:i/>
                                <w:i/>
                                <w:sz w:val="20"/>
                              </w:rPr>
                            </w:pPr>
                            <w:r>
                              <w:rPr>
                                <w:i/>
                                <w:sz w:val="20"/>
                              </w:rPr>
                              <w:t>jméno, příjmení, funkce</w:t>
                            </w:r>
                          </w:p>
                          <w:p>
                            <w:pPr>
                              <w:pStyle w:val="FrameContents"/>
                              <w:spacing w:before="360" w:after="120"/>
                              <w:jc w:val="center"/>
                              <w:rPr>
                                <w:i/>
                                <w:i/>
                                <w:sz w:val="20"/>
                              </w:rPr>
                            </w:pPr>
                            <w:r>
                              <w:rPr>
                                <w:i/>
                                <w:sz w:val="20"/>
                              </w:rPr>
                              <w:t>razítko</w:t>
                            </w:r>
                          </w:p>
                        </w:txbxContent>
                      </wps:txbx>
                      <wps:bodyPr anchor="t" lIns="91440" tIns="45720" rIns="91440" bIns="45720">
                        <a:noAutofit/>
                      </wps:bodyPr>
                    </wps:wsp>
                  </a:graphicData>
                </a:graphic>
              </wp:anchor>
            </w:drawing>
          </mc:Choice>
          <mc:Fallback>
            <w:pict>
              <v:rect stroked="f" strokeweight="0pt" style="position:absolute;rotation:0;width:216pt;height:122.4pt;mso-wrap-distance-left:9pt;mso-wrap-distance-right:9pt;mso-wrap-distance-top:0pt;mso-wrap-distance-bottom:0pt;margin-top:32.95pt;mso-position-vertical-relative:text;margin-left:-6.25pt;mso-position-horizontal-relative:text">
                <v:textbox>
                  <w:txbxContent>
                    <w:p>
                      <w:pPr>
                        <w:pStyle w:val="FrameContents"/>
                        <w:spacing w:before="0" w:after="360"/>
                        <w:jc w:val="center"/>
                        <w:rPr>
                          <w:sz w:val="20"/>
                        </w:rPr>
                      </w:pPr>
                      <w:r>
                        <w:rPr>
                          <w:sz w:val="20"/>
                        </w:rPr>
                        <w:t>Předávající</w:t>
                      </w:r>
                    </w:p>
                    <w:p>
                      <w:pPr>
                        <w:pStyle w:val="FrameContents"/>
                        <w:spacing w:before="0" w:after="120"/>
                        <w:jc w:val="center"/>
                        <w:rPr>
                          <w:i/>
                          <w:i/>
                          <w:sz w:val="20"/>
                        </w:rPr>
                      </w:pPr>
                      <w:r>
                        <w:rPr>
                          <w:i/>
                          <w:sz w:val="20"/>
                        </w:rPr>
                        <w:t>podpis</w:t>
                      </w:r>
                    </w:p>
                    <w:p>
                      <w:pPr>
                        <w:pStyle w:val="FrameContents"/>
                        <w:pBdr>
                          <w:top w:val="dashed" w:sz="4" w:space="1" w:color="000000"/>
                        </w:pBdr>
                        <w:spacing w:before="0" w:after="120"/>
                        <w:jc w:val="center"/>
                        <w:rPr>
                          <w:i/>
                          <w:i/>
                          <w:sz w:val="20"/>
                        </w:rPr>
                      </w:pPr>
                      <w:r>
                        <w:rPr>
                          <w:i/>
                          <w:sz w:val="20"/>
                        </w:rPr>
                        <w:t>jméno, příjmení, funkce</w:t>
                      </w:r>
                    </w:p>
                    <w:p>
                      <w:pPr>
                        <w:pStyle w:val="FrameContents"/>
                        <w:spacing w:before="360" w:after="120"/>
                        <w:jc w:val="center"/>
                        <w:rPr>
                          <w:i/>
                          <w:i/>
                          <w:sz w:val="20"/>
                        </w:rPr>
                      </w:pPr>
                      <w:r>
                        <w:rPr>
                          <w:i/>
                          <w:sz w:val="20"/>
                        </w:rPr>
                        <w:t>razítko</w:t>
                      </w:r>
                    </w:p>
                  </w:txbxContent>
                </v:textbox>
                <w10:wrap type="none"/>
              </v:rect>
            </w:pict>
          </mc:Fallback>
        </mc:AlternateContent>
      </w:r>
      <w:r>
        <mc:AlternateContent>
          <mc:Choice Requires="wps">
            <w:drawing>
              <wp:anchor behindDoc="0" distT="0" distB="0" distL="114300" distR="114300" simplePos="0" locked="0" layoutInCell="0" allowOverlap="1" relativeHeight="3">
                <wp:simplePos x="0" y="0"/>
                <wp:positionH relativeFrom="column">
                  <wp:posOffset>3031490</wp:posOffset>
                </wp:positionH>
                <wp:positionV relativeFrom="paragraph">
                  <wp:posOffset>418465</wp:posOffset>
                </wp:positionV>
                <wp:extent cx="2743200" cy="1554480"/>
                <wp:effectExtent l="0" t="0" r="0" b="0"/>
                <wp:wrapNone/>
                <wp:docPr id="2" name=""/>
                <a:graphic xmlns:a="http://schemas.openxmlformats.org/drawingml/2006/main">
                  <a:graphicData uri="http://schemas.microsoft.com/office/word/2010/wordprocessingShape">
                    <wps:wsp>
                      <wps:cNvSpPr txBox="1"/>
                      <wps:spPr>
                        <a:xfrm>
                          <a:off x="0" y="0"/>
                          <a:ext cx="2743200" cy="1554480"/>
                        </a:xfrm>
                        <a:prstGeom prst="rect"/>
                        <a:solidFill>
                          <a:srgbClr val="FFFFFF">
                            <a:alpha val="0"/>
                          </a:srgbClr>
                        </a:solidFill>
                      </wps:spPr>
                      <wps:txbx>
                        <w:txbxContent>
                          <w:p>
                            <w:pPr>
                              <w:pStyle w:val="FrameContents"/>
                              <w:spacing w:before="0" w:after="360"/>
                              <w:jc w:val="center"/>
                              <w:rPr>
                                <w:sz w:val="20"/>
                              </w:rPr>
                            </w:pPr>
                            <w:r>
                              <w:rPr>
                                <w:sz w:val="20"/>
                              </w:rPr>
                              <w:t>Přejímající</w:t>
                            </w:r>
                          </w:p>
                          <w:p>
                            <w:pPr>
                              <w:pStyle w:val="FrameContents"/>
                              <w:spacing w:before="0" w:after="120"/>
                              <w:jc w:val="center"/>
                              <w:rPr>
                                <w:i/>
                                <w:i/>
                                <w:sz w:val="20"/>
                              </w:rPr>
                            </w:pPr>
                            <w:r>
                              <w:rPr>
                                <w:i/>
                                <w:sz w:val="20"/>
                              </w:rPr>
                              <w:t>podpis</w:t>
                            </w:r>
                          </w:p>
                          <w:p>
                            <w:pPr>
                              <w:pStyle w:val="FrameContents"/>
                              <w:pBdr>
                                <w:top w:val="dashed" w:sz="4" w:space="1" w:color="000000"/>
                              </w:pBdr>
                              <w:spacing w:before="0" w:after="120"/>
                              <w:jc w:val="center"/>
                              <w:rPr>
                                <w:i/>
                                <w:i/>
                                <w:sz w:val="20"/>
                              </w:rPr>
                            </w:pPr>
                            <w:r>
                              <w:rPr>
                                <w:i/>
                                <w:sz w:val="20"/>
                              </w:rPr>
                              <w:t>jméno, příjmení</w:t>
                            </w:r>
                          </w:p>
                          <w:p>
                            <w:pPr>
                              <w:pStyle w:val="FrameContents"/>
                              <w:spacing w:before="360" w:after="120"/>
                              <w:jc w:val="center"/>
                              <w:rPr>
                                <w:i/>
                                <w:i/>
                                <w:sz w:val="20"/>
                              </w:rPr>
                            </w:pPr>
                            <w:r>
                              <w:rPr>
                                <w:i/>
                                <w:sz w:val="20"/>
                              </w:rPr>
                              <w:t>razítko</w:t>
                            </w:r>
                          </w:p>
                        </w:txbxContent>
                      </wps:txbx>
                      <wps:bodyPr anchor="t" lIns="91440" tIns="45720" rIns="91440" bIns="45720">
                        <a:noAutofit/>
                      </wps:bodyPr>
                    </wps:wsp>
                  </a:graphicData>
                </a:graphic>
              </wp:anchor>
            </w:drawing>
          </mc:Choice>
          <mc:Fallback>
            <w:pict>
              <v:rect stroked="f" strokeweight="0pt" style="position:absolute;rotation:0;width:216pt;height:122.4pt;mso-wrap-distance-left:9pt;mso-wrap-distance-right:9pt;mso-wrap-distance-top:0pt;mso-wrap-distance-bottom:0pt;margin-top:32.95pt;mso-position-vertical-relative:text;margin-left:238.7pt;mso-position-horizontal-relative:text">
                <v:textbox>
                  <w:txbxContent>
                    <w:p>
                      <w:pPr>
                        <w:pStyle w:val="FrameContents"/>
                        <w:spacing w:before="0" w:after="360"/>
                        <w:jc w:val="center"/>
                        <w:rPr>
                          <w:sz w:val="20"/>
                        </w:rPr>
                      </w:pPr>
                      <w:r>
                        <w:rPr>
                          <w:sz w:val="20"/>
                        </w:rPr>
                        <w:t>Přejímající</w:t>
                      </w:r>
                    </w:p>
                    <w:p>
                      <w:pPr>
                        <w:pStyle w:val="FrameContents"/>
                        <w:spacing w:before="0" w:after="120"/>
                        <w:jc w:val="center"/>
                        <w:rPr>
                          <w:i/>
                          <w:i/>
                          <w:sz w:val="20"/>
                        </w:rPr>
                      </w:pPr>
                      <w:r>
                        <w:rPr>
                          <w:i/>
                          <w:sz w:val="20"/>
                        </w:rPr>
                        <w:t>podpis</w:t>
                      </w:r>
                    </w:p>
                    <w:p>
                      <w:pPr>
                        <w:pStyle w:val="FrameContents"/>
                        <w:pBdr>
                          <w:top w:val="dashed" w:sz="4" w:space="1" w:color="000000"/>
                        </w:pBdr>
                        <w:spacing w:before="0" w:after="120"/>
                        <w:jc w:val="center"/>
                        <w:rPr>
                          <w:i/>
                          <w:i/>
                          <w:sz w:val="20"/>
                        </w:rPr>
                      </w:pPr>
                      <w:r>
                        <w:rPr>
                          <w:i/>
                          <w:sz w:val="20"/>
                        </w:rPr>
                        <w:t>jméno, příjmení</w:t>
                      </w:r>
                    </w:p>
                    <w:p>
                      <w:pPr>
                        <w:pStyle w:val="FrameContents"/>
                        <w:spacing w:before="360" w:after="120"/>
                        <w:jc w:val="center"/>
                        <w:rPr>
                          <w:i/>
                          <w:i/>
                          <w:sz w:val="20"/>
                        </w:rPr>
                      </w:pPr>
                      <w:r>
                        <w:rPr>
                          <w:i/>
                          <w:sz w:val="20"/>
                        </w:rPr>
                        <w:t>razítko</w:t>
                      </w:r>
                    </w:p>
                  </w:txbxContent>
                </v:textbox>
                <w10:wrap type="none"/>
              </v:rect>
            </w:pict>
          </mc:Fallback>
        </mc:AlternateContent>
      </w:r>
    </w:p>
    <w:p>
      <w:pPr>
        <w:pStyle w:val="Normal"/>
        <w:rPr>
          <w:sz w:val="20"/>
        </w:rPr>
      </w:pPr>
      <w:r>
        <w:rPr>
          <w:sz w:val="20"/>
        </w:rPr>
      </w:r>
    </w:p>
    <w:p>
      <w:pPr>
        <w:pStyle w:val="Normal"/>
        <w:rPr>
          <w:sz w:val="20"/>
        </w:rPr>
      </w:pPr>
      <w:r>
        <w:rPr>
          <w:sz w:val="20"/>
        </w:rPr>
      </w:r>
    </w:p>
    <w:p>
      <w:pPr>
        <w:pStyle w:val="Footnote"/>
        <w:spacing w:lineRule="auto" w:line="360"/>
        <w:rPr/>
      </w:pPr>
      <w:r>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Footnote"/>
        <w:spacing w:lineRule="auto" w:line="360"/>
        <w:rPr/>
      </w:pPr>
      <w:r>
        <w:rPr/>
      </w:r>
    </w:p>
    <w:p>
      <w:pPr>
        <w:pStyle w:val="Normal"/>
        <w:rPr>
          <w:sz w:val="20"/>
        </w:rPr>
      </w:pPr>
      <w:r>
        <w:rPr>
          <w:sz w:val="20"/>
        </w:rPr>
      </w:r>
    </w:p>
    <w:p>
      <w:pPr>
        <w:pStyle w:val="Footnote"/>
        <w:rPr/>
      </w:pPr>
      <w:r>
        <w:rPr/>
      </w:r>
    </w:p>
    <w:p>
      <w:pPr>
        <w:pStyle w:val="Footnote"/>
        <w:rPr/>
      </w:pPr>
      <w:r>
        <w:rPr/>
      </w:r>
    </w:p>
    <w:p>
      <w:pPr>
        <w:pStyle w:val="Footnote"/>
        <w:rPr/>
      </w:pPr>
      <w:r>
        <w:rPr/>
      </w:r>
    </w:p>
    <w:p>
      <w:pPr>
        <w:pStyle w:val="Footnote"/>
        <w:rPr/>
      </w:pPr>
      <w:r>
        <w:rPr/>
      </w:r>
    </w:p>
    <w:p>
      <w:pPr>
        <w:pStyle w:val="Footnote"/>
        <w:rPr/>
      </w:pPr>
      <w:r>
        <w:rPr/>
      </w:r>
    </w:p>
    <w:p>
      <w:pPr>
        <w:pStyle w:val="Footnote"/>
        <w:rPr/>
      </w:pPr>
      <w:r>
        <w:rPr/>
      </w:r>
    </w:p>
    <w:p>
      <w:pPr>
        <w:pStyle w:val="Footnote"/>
        <w:rPr/>
      </w:pPr>
      <w:r>
        <w:rPr/>
      </w:r>
    </w:p>
    <w:p>
      <w:pPr>
        <w:pStyle w:val="Footnote"/>
        <w:rPr/>
      </w:pPr>
      <w:r>
        <w:rPr/>
      </w:r>
    </w:p>
    <w:p>
      <w:pPr>
        <w:pStyle w:val="Footnote"/>
        <w:rPr/>
      </w:pPr>
      <w:r>
        <w:rPr/>
      </w:r>
    </w:p>
    <w:p>
      <w:pPr>
        <w:pStyle w:val="Footnote"/>
        <w:rPr/>
      </w:pPr>
      <w:r>
        <w:rPr/>
      </w:r>
    </w:p>
    <w:p>
      <w:pPr>
        <w:pStyle w:val="Footnote"/>
        <w:rPr/>
      </w:pPr>
      <w:r>
        <w:rPr/>
      </w:r>
    </w:p>
    <w:p>
      <w:pPr>
        <w:pStyle w:val="Footnote"/>
        <w:rPr/>
      </w:pPr>
      <w:r>
        <w:rPr/>
      </w:r>
    </w:p>
    <w:p>
      <w:pPr>
        <w:pStyle w:val="Footnote"/>
        <w:rPr/>
      </w:pPr>
      <w:r>
        <w:rPr/>
        <w:t>Příloha č.5 – Vzor podacího protokolu a podacího razítka</w:t>
      </w:r>
    </w:p>
    <w:p>
      <w:pPr>
        <w:pStyle w:val="Footnote"/>
        <w:rPr/>
      </w:pPr>
      <w:r>
        <w:rPr/>
      </w:r>
    </w:p>
    <w:p>
      <w:pPr>
        <w:pStyle w:val="Footnote"/>
        <w:rPr/>
      </w:pPr>
      <w:r>
        <w:rPr/>
        <w:t xml:space="preserve">Podací protokol </w:t>
      </w:r>
    </w:p>
    <w:p>
      <w:pPr>
        <w:pStyle w:val="Normal"/>
        <w:rPr>
          <w:sz w:val="20"/>
        </w:rPr>
      </w:pPr>
      <w:r>
        <w:rPr>
          <w:sz w:val="20"/>
        </w:rPr>
      </w:r>
    </w:p>
    <w:tbl>
      <w:tblPr>
        <w:tblW w:w="9568" w:type="dxa"/>
        <w:jc w:val="left"/>
        <w:tblInd w:w="0" w:type="dxa"/>
        <w:tblLayout w:type="fixed"/>
        <w:tblCellMar>
          <w:top w:w="0" w:type="dxa"/>
          <w:left w:w="70" w:type="dxa"/>
          <w:bottom w:w="0" w:type="dxa"/>
          <w:right w:w="70" w:type="dxa"/>
        </w:tblCellMar>
        <w:tblLook w:val="0000"/>
      </w:tblPr>
      <w:tblGrid>
        <w:gridCol w:w="921"/>
        <w:gridCol w:w="2173"/>
        <w:gridCol w:w="1228"/>
        <w:gridCol w:w="1133"/>
        <w:gridCol w:w="568"/>
        <w:gridCol w:w="850"/>
        <w:gridCol w:w="852"/>
        <w:gridCol w:w="849"/>
        <w:gridCol w:w="992"/>
      </w:tblGrid>
      <w:tr>
        <w:trPr>
          <w:trHeight w:val="578" w:hRule="atLeast"/>
          <w:cantSplit w:val="true"/>
        </w:trPr>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rPr>
            </w:pPr>
            <w:r>
              <w:rPr>
                <w:sz w:val="18"/>
              </w:rPr>
            </w:r>
          </w:p>
          <w:p>
            <w:pPr>
              <w:pStyle w:val="Normal"/>
              <w:widowControl w:val="false"/>
              <w:jc w:val="center"/>
              <w:rPr>
                <w:sz w:val="18"/>
              </w:rPr>
            </w:pPr>
            <w:r>
              <w:rPr>
                <w:sz w:val="18"/>
              </w:rPr>
            </w:r>
          </w:p>
          <w:p>
            <w:pPr>
              <w:pStyle w:val="Normal"/>
              <w:widowControl w:val="false"/>
              <w:jc w:val="center"/>
              <w:rPr>
                <w:sz w:val="18"/>
              </w:rPr>
            </w:pPr>
            <w:r>
              <w:rPr>
                <w:sz w:val="18"/>
              </w:rPr>
              <w:t>datum</w:t>
            </w:r>
          </w:p>
        </w:tc>
        <w:tc>
          <w:tcPr>
            <w:tcW w:w="217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347" w:leader="none"/>
              </w:tabs>
              <w:jc w:val="center"/>
              <w:rPr>
                <w:sz w:val="18"/>
              </w:rPr>
            </w:pPr>
            <w:r>
              <w:rPr>
                <w:sz w:val="18"/>
              </w:rPr>
            </w:r>
          </w:p>
          <w:p>
            <w:pPr>
              <w:pStyle w:val="Normal"/>
              <w:widowControl w:val="false"/>
              <w:tabs>
                <w:tab w:val="clear" w:pos="708"/>
                <w:tab w:val="left" w:pos="1347" w:leader="none"/>
              </w:tabs>
              <w:jc w:val="center"/>
              <w:rPr>
                <w:sz w:val="18"/>
              </w:rPr>
            </w:pPr>
            <w:r>
              <w:rPr>
                <w:sz w:val="18"/>
              </w:rPr>
            </w:r>
          </w:p>
          <w:p>
            <w:pPr>
              <w:pStyle w:val="Normal"/>
              <w:widowControl w:val="false"/>
              <w:tabs>
                <w:tab w:val="clear" w:pos="708"/>
                <w:tab w:val="left" w:pos="1347" w:leader="none"/>
              </w:tabs>
              <w:jc w:val="center"/>
              <w:rPr>
                <w:sz w:val="18"/>
              </w:rPr>
            </w:pPr>
            <w:r>
              <w:rPr>
                <w:sz w:val="18"/>
              </w:rPr>
              <w:t>odesílatel</w:t>
            </w:r>
          </w:p>
          <w:p>
            <w:pPr>
              <w:pStyle w:val="Normal"/>
              <w:widowControl w:val="false"/>
              <w:tabs>
                <w:tab w:val="clear" w:pos="708"/>
                <w:tab w:val="left" w:pos="1347" w:leader="none"/>
              </w:tabs>
              <w:jc w:val="center"/>
              <w:rPr>
                <w:sz w:val="20"/>
              </w:rPr>
            </w:pPr>
            <w:r>
              <w:rPr>
                <w:sz w:val="18"/>
              </w:rPr>
              <w:t>(včetně čísla jednacího)</w:t>
            </w:r>
          </w:p>
        </w:tc>
        <w:tc>
          <w:tcPr>
            <w:tcW w:w="236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rPr>
            </w:pPr>
            <w:r>
              <w:rPr>
                <w:sz w:val="18"/>
              </w:rPr>
            </w:r>
          </w:p>
          <w:p>
            <w:pPr>
              <w:pStyle w:val="Normal"/>
              <w:widowControl w:val="false"/>
              <w:jc w:val="center"/>
              <w:rPr>
                <w:sz w:val="18"/>
              </w:rPr>
            </w:pPr>
            <w:r>
              <w:rPr>
                <w:sz w:val="18"/>
              </w:rPr>
              <w:t>obsah podání</w:t>
            </w:r>
          </w:p>
          <w:p>
            <w:pPr>
              <w:pStyle w:val="Normal"/>
              <w:widowControl w:val="false"/>
              <w:jc w:val="center"/>
              <w:rPr>
                <w:sz w:val="20"/>
              </w:rPr>
            </w:pPr>
            <w:r>
              <w:rPr>
                <w:sz w:val="20"/>
              </w:rPr>
            </w:r>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pPr>
              <w:pStyle w:val="Footnote"/>
              <w:widowControl w:val="false"/>
              <w:spacing w:lineRule="auto" w:line="360"/>
              <w:jc w:val="center"/>
              <w:rPr>
                <w:sz w:val="18"/>
              </w:rPr>
            </w:pPr>
            <w:r>
              <w:rPr>
                <w:sz w:val="18"/>
              </w:rPr>
            </w:r>
          </w:p>
          <w:p>
            <w:pPr>
              <w:pStyle w:val="Footnote"/>
              <w:widowControl w:val="false"/>
              <w:spacing w:lineRule="auto" w:line="360"/>
              <w:jc w:val="center"/>
              <w:rPr>
                <w:sz w:val="18"/>
              </w:rPr>
            </w:pPr>
            <w:r>
              <w:rPr>
                <w:sz w:val="18"/>
              </w:rPr>
            </w:r>
          </w:p>
          <w:p>
            <w:pPr>
              <w:pStyle w:val="Footnote"/>
              <w:widowControl w:val="false"/>
              <w:spacing w:lineRule="auto" w:line="360"/>
              <w:jc w:val="center"/>
              <w:rPr>
                <w:sz w:val="18"/>
              </w:rPr>
            </w:pPr>
            <w:r>
              <w:rPr>
                <w:sz w:val="18"/>
              </w:rPr>
              <w:t>vyři-zuje</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pPr>
              <w:pStyle w:val="BodyText3"/>
              <w:widowControl w:val="false"/>
              <w:jc w:val="center"/>
              <w:rPr>
                <w:rFonts w:ascii="Times New Roman" w:hAnsi="Times New Roman"/>
              </w:rPr>
            </w:pPr>
            <w:r>
              <w:rPr>
                <w:rFonts w:ascii="Times New Roman" w:hAnsi="Times New Roman"/>
              </w:rPr>
            </w:r>
          </w:p>
          <w:p>
            <w:pPr>
              <w:pStyle w:val="BodyText3"/>
              <w:widowControl w:val="false"/>
              <w:jc w:val="center"/>
              <w:rPr>
                <w:rFonts w:ascii="Times New Roman" w:hAnsi="Times New Roman"/>
              </w:rPr>
            </w:pPr>
            <w:r>
              <w:rPr>
                <w:rFonts w:ascii="Times New Roman" w:hAnsi="Times New Roman"/>
              </w:rPr>
              <w:t>odesláno</w:t>
            </w:r>
          </w:p>
          <w:p>
            <w:pPr>
              <w:pStyle w:val="Normal"/>
              <w:widowControl w:val="false"/>
              <w:jc w:val="center"/>
              <w:rPr>
                <w:sz w:val="18"/>
              </w:rPr>
            </w:pPr>
            <w:r>
              <w:rPr>
                <w:sz w:val="18"/>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rPr>
            </w:pPr>
            <w:r>
              <w:rPr>
                <w:sz w:val="18"/>
              </w:rPr>
            </w:r>
          </w:p>
          <w:p>
            <w:pPr>
              <w:pStyle w:val="Normal"/>
              <w:widowControl w:val="false"/>
              <w:jc w:val="center"/>
              <w:rPr>
                <w:sz w:val="18"/>
              </w:rPr>
            </w:pPr>
            <w:r>
              <w:rPr>
                <w:sz w:val="18"/>
              </w:rPr>
              <w:t>spisový</w:t>
            </w:r>
          </w:p>
          <w:p>
            <w:pPr>
              <w:pStyle w:val="Normal"/>
              <w:widowControl w:val="false"/>
              <w:jc w:val="center"/>
              <w:rPr>
                <w:sz w:val="18"/>
              </w:rPr>
            </w:pPr>
            <w:r>
              <w:rPr>
                <w:sz w:val="18"/>
              </w:rPr>
              <w:t>znak</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rPr>
            </w:pPr>
            <w:r>
              <w:rPr>
                <w:sz w:val="18"/>
              </w:rPr>
            </w:r>
          </w:p>
          <w:p>
            <w:pPr>
              <w:pStyle w:val="Normal"/>
              <w:widowControl w:val="false"/>
              <w:jc w:val="center"/>
              <w:rPr>
                <w:sz w:val="18"/>
              </w:rPr>
            </w:pPr>
            <w:r>
              <w:rPr>
                <w:sz w:val="18"/>
              </w:rPr>
            </w:r>
          </w:p>
          <w:p>
            <w:pPr>
              <w:pStyle w:val="Normal"/>
              <w:widowControl w:val="false"/>
              <w:jc w:val="center"/>
              <w:rPr>
                <w:sz w:val="18"/>
              </w:rPr>
            </w:pPr>
            <w:r>
              <w:rPr>
                <w:sz w:val="18"/>
              </w:rPr>
              <w:t>skartační</w:t>
            </w:r>
          </w:p>
          <w:p>
            <w:pPr>
              <w:pStyle w:val="Normal"/>
              <w:widowControl w:val="false"/>
              <w:jc w:val="center"/>
              <w:rPr>
                <w:sz w:val="20"/>
              </w:rPr>
            </w:pPr>
            <w:r>
              <w:rPr>
                <w:sz w:val="18"/>
              </w:rPr>
              <w:t>řízení</w:t>
            </w:r>
          </w:p>
        </w:tc>
      </w:tr>
      <w:tr>
        <w:trPr>
          <w:trHeight w:val="577" w:hRule="atLeast"/>
          <w:cantSplit w:val="true"/>
        </w:trPr>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rPr>
            </w:pPr>
            <w:r>
              <w:rPr>
                <w:sz w:val="18"/>
              </w:rPr>
              <w:t>číslo</w:t>
            </w:r>
          </w:p>
          <w:p>
            <w:pPr>
              <w:pStyle w:val="Normal"/>
              <w:widowControl w:val="false"/>
              <w:jc w:val="center"/>
              <w:rPr>
                <w:sz w:val="18"/>
              </w:rPr>
            </w:pPr>
            <w:r>
              <w:rPr>
                <w:sz w:val="18"/>
              </w:rPr>
              <w:t>jednací</w:t>
            </w:r>
          </w:p>
        </w:tc>
        <w:tc>
          <w:tcPr>
            <w:tcW w:w="21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rPr>
            </w:pPr>
            <w:r>
              <w:rPr>
                <w:sz w:val="20"/>
              </w:rPr>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rPr>
            </w:pPr>
            <w:r>
              <w:rPr>
                <w:sz w:val="18"/>
              </w:rPr>
              <w:t>předchozí číslo</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rPr>
            </w:pPr>
            <w:r>
              <w:rPr>
                <w:sz w:val="18"/>
              </w:rPr>
              <w:t>počet listů</w:t>
            </w:r>
          </w:p>
          <w:p>
            <w:pPr>
              <w:pStyle w:val="Normal"/>
              <w:widowControl w:val="false"/>
              <w:jc w:val="center"/>
              <w:rPr>
                <w:sz w:val="20"/>
              </w:rPr>
            </w:pPr>
            <w:r>
              <w:rPr>
                <w:sz w:val="18"/>
              </w:rPr>
              <w:t>a příloh</w:t>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rPr>
            </w:pPr>
            <w:r>
              <w:rPr>
                <w:sz w:val="20"/>
              </w:rPr>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rPr>
            </w:pPr>
            <w:r>
              <w:rPr>
                <w:sz w:val="18"/>
              </w:rPr>
              <w:t>vyřízeno</w:t>
            </w:r>
          </w:p>
          <w:p>
            <w:pPr>
              <w:pStyle w:val="Normal"/>
              <w:widowControl w:val="false"/>
              <w:jc w:val="center"/>
              <w:rPr>
                <w:sz w:val="20"/>
              </w:rPr>
            </w:pPr>
            <w:r>
              <w:rPr>
                <w:sz w:val="20"/>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rPr>
            </w:pPr>
            <w:r>
              <w:rPr>
                <w:sz w:val="16"/>
              </w:rPr>
              <w:t>skartační</w:t>
            </w:r>
          </w:p>
          <w:p>
            <w:pPr>
              <w:pStyle w:val="Normal"/>
              <w:widowControl w:val="false"/>
              <w:jc w:val="center"/>
              <w:rPr>
                <w:sz w:val="16"/>
              </w:rPr>
            </w:pPr>
            <w:r>
              <w:rPr>
                <w:sz w:val="16"/>
              </w:rPr>
              <w:t>znak,</w:t>
            </w:r>
          </w:p>
          <w:p>
            <w:pPr>
              <w:pStyle w:val="Normal"/>
              <w:widowControl w:val="false"/>
              <w:jc w:val="center"/>
              <w:rPr>
                <w:sz w:val="20"/>
              </w:rPr>
            </w:pPr>
            <w:r>
              <w:rPr>
                <w:sz w:val="16"/>
              </w:rPr>
              <w:t>lhůta</w:t>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rPr>
            </w:pPr>
            <w:r>
              <w:rPr>
                <w:sz w:val="20"/>
              </w:rPr>
            </w:r>
          </w:p>
        </w:tc>
      </w:tr>
      <w:tr>
        <w:trPr>
          <w:trHeight w:val="525" w:hRule="atLeast"/>
          <w:cantSplit w:val="true"/>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1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3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Footnote"/>
              <w:widowControl w:val="false"/>
              <w:rPr/>
            </w:pPr>
            <w:r>
              <w:rPr/>
            </w:r>
          </w:p>
        </w:tc>
      </w:tr>
      <w:tr>
        <w:trPr>
          <w:trHeight w:val="525" w:hRule="atLeast"/>
          <w:cantSplit w:val="true"/>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1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rHeight w:val="525" w:hRule="atLeast"/>
          <w:cantSplit w:val="true"/>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1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3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rHeight w:val="525" w:hRule="atLeast"/>
          <w:cantSplit w:val="true"/>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1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rHeight w:val="525" w:hRule="atLeast"/>
          <w:cantSplit w:val="true"/>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1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3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rHeight w:val="525" w:hRule="atLeast"/>
          <w:cantSplit w:val="true"/>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1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rHeight w:val="525" w:hRule="atLeast"/>
          <w:cantSplit w:val="true"/>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1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3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rHeight w:val="525" w:hRule="atLeast"/>
          <w:cantSplit w:val="true"/>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1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rHeight w:val="525" w:hRule="atLeast"/>
          <w:cantSplit w:val="true"/>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1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3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r>
        <w:trPr>
          <w:trHeight w:val="525" w:hRule="atLeast"/>
          <w:cantSplit w:val="true"/>
        </w:trPr>
        <w:tc>
          <w:tcPr>
            <w:tcW w:w="92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21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22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1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rPr>
            </w:pPr>
            <w:r>
              <w:rPr>
                <w:sz w:val="20"/>
              </w:rPr>
            </w:r>
          </w:p>
        </w:tc>
      </w:tr>
    </w:tbl>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t>Podací razítko</w:t>
      </w:r>
    </w:p>
    <w:tbl>
      <w:tblPr>
        <w:tblW w:w="5354" w:type="dxa"/>
        <w:jc w:val="left"/>
        <w:tblInd w:w="0" w:type="dxa"/>
        <w:tblLayout w:type="fixed"/>
        <w:tblCellMar>
          <w:top w:w="0" w:type="dxa"/>
          <w:left w:w="108" w:type="dxa"/>
          <w:bottom w:w="0" w:type="dxa"/>
          <w:right w:w="108" w:type="dxa"/>
        </w:tblCellMar>
        <w:tblLook w:val="01e0"/>
      </w:tblPr>
      <w:tblGrid>
        <w:gridCol w:w="2802"/>
        <w:gridCol w:w="2551"/>
      </w:tblGrid>
      <w:tr>
        <w:trPr/>
        <w:tc>
          <w:tcPr>
            <w:tcW w:w="2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b/>
                <w:sz w:val="20"/>
              </w:rPr>
              <w:t>Knihovna XXXXXX</w:t>
            </w:r>
            <w:r>
              <w:rPr>
                <w:sz w:val="18"/>
                <w:szCs w:val="18"/>
              </w:rPr>
              <w:t>,</w:t>
            </w:r>
          </w:p>
          <w:p>
            <w:pPr>
              <w:pStyle w:val="Normal"/>
              <w:widowControl w:val="false"/>
              <w:rPr>
                <w:sz w:val="18"/>
                <w:szCs w:val="18"/>
              </w:rPr>
            </w:pPr>
            <w:r>
              <w:rPr>
                <w:sz w:val="18"/>
                <w:szCs w:val="18"/>
              </w:rPr>
              <w:t>příspěvková organizace</w:t>
            </w:r>
          </w:p>
          <w:p>
            <w:pPr>
              <w:pStyle w:val="Normal"/>
              <w:widowControl w:val="false"/>
              <w:rPr>
                <w:sz w:val="18"/>
                <w:szCs w:val="18"/>
              </w:rPr>
            </w:pPr>
            <w:r>
              <w:rPr>
                <w:sz w:val="18"/>
                <w:szCs w:val="18"/>
              </w:rPr>
              <w:t>XXXXX 2</w:t>
            </w:r>
          </w:p>
          <w:p>
            <w:pPr>
              <w:pStyle w:val="Normal"/>
              <w:widowControl w:val="false"/>
              <w:rPr>
                <w:sz w:val="18"/>
                <w:szCs w:val="18"/>
              </w:rPr>
            </w:pPr>
            <w:r>
              <w:rPr>
                <w:sz w:val="18"/>
                <w:szCs w:val="18"/>
              </w:rPr>
              <w:t>700 00  XXXXX</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Spisový znak:</w:t>
            </w:r>
          </w:p>
        </w:tc>
      </w:tr>
      <w:tr>
        <w:trPr/>
        <w:tc>
          <w:tcPr>
            <w:tcW w:w="2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Došlo:</w:t>
            </w:r>
          </w:p>
          <w:p>
            <w:pPr>
              <w:pStyle w:val="Normal"/>
              <w:widowControl w:val="false"/>
              <w:rPr>
                <w:sz w:val="18"/>
                <w:szCs w:val="18"/>
              </w:rPr>
            </w:pPr>
            <w:r>
              <w:rPr>
                <w:sz w:val="18"/>
                <w:szCs w:val="18"/>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Č.j.:</w:t>
            </w:r>
          </w:p>
        </w:tc>
      </w:tr>
      <w:tr>
        <w:trPr/>
        <w:tc>
          <w:tcPr>
            <w:tcW w:w="2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Počet listů:</w:t>
            </w:r>
          </w:p>
          <w:p>
            <w:pPr>
              <w:pStyle w:val="Normal"/>
              <w:widowControl w:val="false"/>
              <w:rPr>
                <w:sz w:val="18"/>
                <w:szCs w:val="18"/>
              </w:rPr>
            </w:pPr>
            <w:r>
              <w:rPr>
                <w:sz w:val="18"/>
                <w:szCs w:val="18"/>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Počet příloh:</w:t>
            </w:r>
          </w:p>
        </w:tc>
      </w:tr>
    </w:tbl>
    <w:p>
      <w:pPr>
        <w:pStyle w:val="Normal"/>
        <w:rPr/>
      </w:pPr>
      <w:r>
        <w:rPr/>
      </w:r>
    </w:p>
    <w:p>
      <w:pPr>
        <w:pStyle w:val="Normal"/>
        <w:rPr>
          <w:color w:val="000000"/>
          <w:sz w:val="24"/>
          <w:lang w:eastAsia="en-US"/>
        </w:rPr>
      </w:pPr>
      <w:r>
        <w:rPr/>
      </w:r>
    </w:p>
    <w:sectPr>
      <w:footerReference w:type="default" r:id="rId5"/>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Arial">
    <w:charset w:val="01"/>
    <w:family w:val="roman"/>
    <w:pitch w:val="variable"/>
  </w:font>
  <w:font w:name="Liberation Sans">
    <w:altName w:val="Arial"/>
    <w:charset w:val="01"/>
    <w:family w:val="swiss"/>
    <w:pitch w:val="variable"/>
  </w:font>
  <w:font w:name="inherit">
    <w:charset w:val="01"/>
    <w:family w:val="roman"/>
    <w:pitch w:val="variable"/>
  </w:font>
  <w:font w:name="TTE27E7BC8t00">
    <w:charset w:val="01"/>
    <w:family w:val="roman"/>
    <w:pitch w:val="variable"/>
  </w:font>
  <w:font w:name="TTE27E6568t00">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79729352"/>
    </w:sdtPr>
    <w:sdtContent>
      <w:p>
        <w:pPr>
          <w:pStyle w:val="Footer"/>
          <w:jc w:val="center"/>
          <w:rPr/>
        </w:pPr>
        <w:r>
          <w:rPr/>
          <w:fldChar w:fldCharType="begin"/>
        </w:r>
        <w:r>
          <w:rPr/>
          <w:instrText> PAGE </w:instrText>
        </w:r>
        <w:r>
          <w:rPr/>
          <w:fldChar w:fldCharType="separate"/>
        </w:r>
        <w:r>
          <w:rPr/>
          <w:t>14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a6600"/>
    <w:pPr>
      <w:widowControl/>
      <w:bidi w:val="0"/>
      <w:spacing w:before="0" w:after="0"/>
      <w:ind w:left="0" w:hanging="0"/>
      <w:jc w:val="both"/>
    </w:pPr>
    <w:rPr>
      <w:rFonts w:ascii="Times New Roman" w:hAnsi="Times New Roman" w:eastAsia="Times New Roman" w:cs="Times New Roman"/>
      <w:color w:val="auto"/>
      <w:kern w:val="0"/>
      <w:sz w:val="22"/>
      <w:szCs w:val="24"/>
      <w:lang w:eastAsia="cs-CZ" w:val="cs-CZ" w:bidi="ar-SA"/>
    </w:rPr>
  </w:style>
  <w:style w:type="paragraph" w:styleId="Heading1">
    <w:name w:val="Heading 1"/>
    <w:basedOn w:val="Normal"/>
    <w:next w:val="Normal"/>
    <w:link w:val="Nadpis1Char"/>
    <w:uiPriority w:val="9"/>
    <w:qFormat/>
    <w:rsid w:val="00ab450a"/>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Heading2">
    <w:name w:val="Heading 2"/>
    <w:basedOn w:val="Normal"/>
    <w:next w:val="Normal"/>
    <w:link w:val="Nadpis2Char"/>
    <w:uiPriority w:val="9"/>
    <w:semiHidden/>
    <w:unhideWhenUsed/>
    <w:qFormat/>
    <w:rsid w:val="00e645cd"/>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Heading3">
    <w:name w:val="Heading 3"/>
    <w:basedOn w:val="Normal"/>
    <w:next w:val="Normal"/>
    <w:link w:val="Nadpis3Char"/>
    <w:autoRedefine/>
    <w:semiHidden/>
    <w:unhideWhenUsed/>
    <w:qFormat/>
    <w:rsid w:val="007d0f29"/>
    <w:pPr>
      <w:keepNext w:val="true"/>
      <w:outlineLvl w:val="2"/>
    </w:pPr>
    <w:rPr>
      <w:bCs/>
      <w:sz w:val="24"/>
      <w:szCs w:val="26"/>
    </w:rPr>
  </w:style>
  <w:style w:type="paragraph" w:styleId="Heading6">
    <w:name w:val="Heading 6"/>
    <w:basedOn w:val="Normal"/>
    <w:next w:val="Normal"/>
    <w:link w:val="Nadpis6Char"/>
    <w:uiPriority w:val="9"/>
    <w:semiHidden/>
    <w:unhideWhenUsed/>
    <w:qFormat/>
    <w:rsid w:val="00e645cd"/>
    <w:pPr>
      <w:keepNext w:val="true"/>
      <w:keepLines/>
      <w:spacing w:before="40" w:after="0"/>
      <w:outlineLvl w:val="5"/>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NzevChar" w:customStyle="1">
    <w:name w:val="Název Char"/>
    <w:basedOn w:val="DefaultParagraphFont"/>
    <w:link w:val="Nzev"/>
    <w:qFormat/>
    <w:rsid w:val="00ee671b"/>
    <w:rPr>
      <w:rFonts w:cs="Arial"/>
      <w:bCs/>
      <w:sz w:val="22"/>
      <w:szCs w:val="22"/>
      <w:lang w:eastAsia="cs-CZ"/>
    </w:rPr>
  </w:style>
  <w:style w:type="character" w:styleId="Nadpis3Char" w:customStyle="1">
    <w:name w:val="Nadpis 3 Char"/>
    <w:basedOn w:val="DefaultParagraphFont"/>
    <w:link w:val="Nadpis3"/>
    <w:semiHidden/>
    <w:qFormat/>
    <w:rsid w:val="007d0f29"/>
    <w:rPr>
      <w:rFonts w:ascii="Arial" w:hAnsi="Arial"/>
      <w:bCs/>
      <w:szCs w:val="26"/>
      <w:lang w:eastAsia="cs-CZ"/>
    </w:rPr>
  </w:style>
  <w:style w:type="character" w:styleId="ArialChar" w:customStyle="1">
    <w:name w:val="arial Char"/>
    <w:basedOn w:val="DefaultParagraphFont"/>
    <w:link w:val="arial"/>
    <w:qFormat/>
    <w:rsid w:val="00ab450a"/>
    <w:rPr>
      <w:szCs w:val="24"/>
      <w:lang w:eastAsia="cs-CZ"/>
    </w:rPr>
  </w:style>
  <w:style w:type="character" w:styleId="TextkomenteChar" w:customStyle="1">
    <w:name w:val="Text komentáře Char"/>
    <w:basedOn w:val="DefaultParagraphFont"/>
    <w:uiPriority w:val="99"/>
    <w:semiHidden/>
    <w:qFormat/>
    <w:rsid w:val="00ef604a"/>
    <w:rPr>
      <w:sz w:val="20"/>
      <w:lang w:eastAsia="cs-CZ"/>
    </w:rPr>
  </w:style>
  <w:style w:type="character" w:styleId="TextkomenteChar1" w:customStyle="1">
    <w:name w:val="Text komentáře Char1"/>
    <w:basedOn w:val="DefaultParagraphFont"/>
    <w:link w:val="Textkomente"/>
    <w:uiPriority w:val="99"/>
    <w:semiHidden/>
    <w:qFormat/>
    <w:rsid w:val="00ef604a"/>
    <w:rPr>
      <w:lang w:eastAsia="ar-SA"/>
    </w:rPr>
  </w:style>
  <w:style w:type="character" w:styleId="Redactorinvisiblespace" w:customStyle="1">
    <w:name w:val="redactor-invisible-space"/>
    <w:basedOn w:val="DefaultParagraphFont"/>
    <w:qFormat/>
    <w:rsid w:val="009f6f03"/>
    <w:rPr/>
  </w:style>
  <w:style w:type="character" w:styleId="ZhlavChar" w:customStyle="1">
    <w:name w:val="Záhlaví Char"/>
    <w:basedOn w:val="DefaultParagraphFont"/>
    <w:link w:val="Zhlav"/>
    <w:uiPriority w:val="99"/>
    <w:qFormat/>
    <w:rsid w:val="0001096c"/>
    <w:rPr>
      <w:sz w:val="22"/>
      <w:szCs w:val="24"/>
      <w:lang w:eastAsia="cs-CZ"/>
    </w:rPr>
  </w:style>
  <w:style w:type="character" w:styleId="ZpatChar" w:customStyle="1">
    <w:name w:val="Zápatí Char"/>
    <w:basedOn w:val="DefaultParagraphFont"/>
    <w:link w:val="Zpat"/>
    <w:uiPriority w:val="99"/>
    <w:qFormat/>
    <w:rsid w:val="0001096c"/>
    <w:rPr>
      <w:sz w:val="22"/>
      <w:szCs w:val="24"/>
      <w:lang w:eastAsia="cs-CZ"/>
    </w:rPr>
  </w:style>
  <w:style w:type="character" w:styleId="Nadpis2Char" w:customStyle="1">
    <w:name w:val="Nadpis 2 Char"/>
    <w:basedOn w:val="DefaultParagraphFont"/>
    <w:link w:val="Nadpis2"/>
    <w:uiPriority w:val="9"/>
    <w:semiHidden/>
    <w:qFormat/>
    <w:rsid w:val="00e645cd"/>
    <w:rPr>
      <w:rFonts w:ascii="Cambria" w:hAnsi="Cambria" w:eastAsia="" w:cs="" w:asciiTheme="majorHAnsi" w:cstheme="majorBidi" w:eastAsiaTheme="majorEastAsia" w:hAnsiTheme="majorHAnsi"/>
      <w:color w:val="365F91" w:themeColor="accent1" w:themeShade="bf"/>
      <w:sz w:val="26"/>
      <w:szCs w:val="26"/>
      <w:lang w:eastAsia="cs-CZ"/>
    </w:rPr>
  </w:style>
  <w:style w:type="character" w:styleId="Nadpis6Char" w:customStyle="1">
    <w:name w:val="Nadpis 6 Char"/>
    <w:basedOn w:val="DefaultParagraphFont"/>
    <w:link w:val="Nadpis6"/>
    <w:uiPriority w:val="9"/>
    <w:semiHidden/>
    <w:qFormat/>
    <w:rsid w:val="00e645cd"/>
    <w:rPr>
      <w:rFonts w:ascii="Cambria" w:hAnsi="Cambria" w:eastAsia="" w:cs="" w:asciiTheme="majorHAnsi" w:cstheme="majorBidi" w:eastAsiaTheme="majorEastAsia" w:hAnsiTheme="majorHAnsi"/>
      <w:color w:val="243F60" w:themeColor="accent1" w:themeShade="7f"/>
      <w:sz w:val="22"/>
      <w:szCs w:val="24"/>
      <w:lang w:eastAsia="cs-CZ"/>
    </w:rPr>
  </w:style>
  <w:style w:type="character" w:styleId="TextpoznpodarouChar" w:customStyle="1">
    <w:name w:val="Text pozn. pod čarou Char"/>
    <w:basedOn w:val="DefaultParagraphFont"/>
    <w:link w:val="Textpoznpodarou"/>
    <w:semiHidden/>
    <w:qFormat/>
    <w:rsid w:val="00e645cd"/>
    <w:rPr>
      <w:sz w:val="20"/>
      <w:lang w:eastAsia="cs-CZ"/>
    </w:rPr>
  </w:style>
  <w:style w:type="character" w:styleId="ZkladntextChar" w:customStyle="1">
    <w:name w:val="Základní text Char"/>
    <w:basedOn w:val="DefaultParagraphFont"/>
    <w:link w:val="Zkladntext"/>
    <w:qFormat/>
    <w:rsid w:val="00e645cd"/>
    <w:rPr>
      <w:lang w:eastAsia="cs-CZ"/>
    </w:rPr>
  </w:style>
  <w:style w:type="character" w:styleId="ZkladntextodsazenChar" w:customStyle="1">
    <w:name w:val="Základní text odsazený Char"/>
    <w:basedOn w:val="DefaultParagraphFont"/>
    <w:link w:val="Zkladntextodsazen"/>
    <w:qFormat/>
    <w:rsid w:val="00e645cd"/>
    <w:rPr>
      <w:sz w:val="36"/>
      <w:lang w:eastAsia="cs-CZ"/>
    </w:rPr>
  </w:style>
  <w:style w:type="character" w:styleId="Zkladntext3Char" w:customStyle="1">
    <w:name w:val="Základní text 3 Char"/>
    <w:basedOn w:val="DefaultParagraphFont"/>
    <w:link w:val="Zkladntext3"/>
    <w:qFormat/>
    <w:rsid w:val="00e645cd"/>
    <w:rPr>
      <w:rFonts w:ascii="Arial" w:hAnsi="Arial"/>
      <w:sz w:val="18"/>
      <w:lang w:eastAsia="cs-CZ"/>
    </w:rPr>
  </w:style>
  <w:style w:type="character" w:styleId="Nadpis1Char" w:customStyle="1">
    <w:name w:val="Nadpis 1 Char"/>
    <w:basedOn w:val="DefaultParagraphFont"/>
    <w:link w:val="Nadpis1"/>
    <w:uiPriority w:val="9"/>
    <w:qFormat/>
    <w:rsid w:val="00ab450a"/>
    <w:rPr>
      <w:rFonts w:ascii="Cambria" w:hAnsi="Cambria" w:eastAsia="" w:cs="" w:asciiTheme="majorHAnsi" w:cstheme="majorBidi" w:eastAsiaTheme="majorEastAsia" w:hAnsiTheme="majorHAnsi"/>
      <w:color w:val="365F91" w:themeColor="accent1" w:themeShade="bf"/>
      <w:sz w:val="32"/>
      <w:szCs w:val="32"/>
      <w:lang w:eastAsia="cs-CZ"/>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link w:val="ZkladntextChar"/>
    <w:rsid w:val="00e645cd"/>
    <w:pPr/>
    <w:rPr>
      <w:sz w:val="24"/>
      <w:szCs w:val="20"/>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NoSpacing">
    <w:name w:val="No Spacing"/>
    <w:autoRedefine/>
    <w:uiPriority w:val="1"/>
    <w:qFormat/>
    <w:rsid w:val="00431208"/>
    <w:pPr>
      <w:widowControl/>
      <w:tabs>
        <w:tab w:val="clear" w:pos="708"/>
        <w:tab w:val="left" w:pos="340" w:leader="none"/>
      </w:tabs>
      <w:bidi w:val="0"/>
      <w:spacing w:before="0" w:after="0"/>
      <w:ind w:left="0" w:firstLine="340"/>
      <w:jc w:val="left"/>
    </w:pPr>
    <w:rPr>
      <w:rFonts w:eastAsia="Calibri" w:ascii="Times New Roman" w:hAnsi="Times New Roman" w:cs="Times New Roman"/>
      <w:color w:val="auto"/>
      <w:kern w:val="0"/>
      <w:sz w:val="22"/>
      <w:szCs w:val="22"/>
      <w:lang w:val="cs-CZ" w:eastAsia="en-US" w:bidi="ar-SA"/>
    </w:rPr>
  </w:style>
  <w:style w:type="paragraph" w:styleId="Title">
    <w:name w:val="Title"/>
    <w:basedOn w:val="Normal"/>
    <w:link w:val="NzevChar"/>
    <w:autoRedefine/>
    <w:qFormat/>
    <w:rsid w:val="00ee671b"/>
    <w:pPr>
      <w:ind w:left="0" w:firstLine="340"/>
    </w:pPr>
    <w:rPr>
      <w:bCs/>
    </w:rPr>
  </w:style>
  <w:style w:type="paragraph" w:styleId="Arial" w:customStyle="1">
    <w:name w:val="arial"/>
    <w:basedOn w:val="Normal"/>
    <w:link w:val="arialChar"/>
    <w:autoRedefine/>
    <w:qFormat/>
    <w:rsid w:val="00ab450a"/>
    <w:pPr>
      <w:numPr>
        <w:ilvl w:val="0"/>
        <w:numId w:val="2"/>
      </w:numPr>
    </w:pPr>
    <w:rPr>
      <w:sz w:val="24"/>
    </w:rPr>
  </w:style>
  <w:style w:type="paragraph" w:styleId="Annotationtext">
    <w:name w:val="annotation text"/>
    <w:basedOn w:val="Normal"/>
    <w:link w:val="TextkomenteChar1"/>
    <w:autoRedefine/>
    <w:uiPriority w:val="99"/>
    <w:semiHidden/>
    <w:unhideWhenUsed/>
    <w:qFormat/>
    <w:rsid w:val="00ef604a"/>
    <w:pPr>
      <w:suppressAutoHyphens w:val="true"/>
      <w:jc w:val="left"/>
    </w:pPr>
    <w:rPr>
      <w:sz w:val="24"/>
      <w:szCs w:val="20"/>
      <w:lang w:eastAsia="ar-SA"/>
    </w:rPr>
  </w:style>
  <w:style w:type="paragraph" w:styleId="NormalWeb">
    <w:name w:val="Normal (Web)"/>
    <w:basedOn w:val="Normal"/>
    <w:uiPriority w:val="99"/>
    <w:semiHidden/>
    <w:unhideWhenUsed/>
    <w:qFormat/>
    <w:rsid w:val="009f6f03"/>
    <w:pPr>
      <w:jc w:val="left"/>
    </w:pPr>
    <w:rPr>
      <w:rFonts w:ascii="inherit" w:hAnsi="inherit"/>
      <w:sz w:val="24"/>
    </w:rPr>
  </w:style>
  <w:style w:type="paragraph" w:styleId="HeaderandFooter">
    <w:name w:val="Header and Footer"/>
    <w:basedOn w:val="Normal"/>
    <w:qFormat/>
    <w:pPr/>
    <w:rPr/>
  </w:style>
  <w:style w:type="paragraph" w:styleId="Header">
    <w:name w:val="Header"/>
    <w:basedOn w:val="Normal"/>
    <w:link w:val="ZhlavChar"/>
    <w:uiPriority w:val="99"/>
    <w:unhideWhenUsed/>
    <w:rsid w:val="0001096c"/>
    <w:pPr>
      <w:tabs>
        <w:tab w:val="clear" w:pos="708"/>
        <w:tab w:val="center" w:pos="4536" w:leader="none"/>
        <w:tab w:val="right" w:pos="9072" w:leader="none"/>
      </w:tabs>
    </w:pPr>
    <w:rPr/>
  </w:style>
  <w:style w:type="paragraph" w:styleId="Footer">
    <w:name w:val="Footer"/>
    <w:basedOn w:val="Normal"/>
    <w:link w:val="ZpatChar"/>
    <w:uiPriority w:val="99"/>
    <w:unhideWhenUsed/>
    <w:rsid w:val="0001096c"/>
    <w:pPr>
      <w:tabs>
        <w:tab w:val="clear" w:pos="708"/>
        <w:tab w:val="center" w:pos="4536" w:leader="none"/>
        <w:tab w:val="right" w:pos="9072" w:leader="none"/>
      </w:tabs>
    </w:pPr>
    <w:rPr/>
  </w:style>
  <w:style w:type="paragraph" w:styleId="Footnote">
    <w:name w:val="Footnote Text"/>
    <w:basedOn w:val="Normal"/>
    <w:link w:val="TextpoznpodarouChar"/>
    <w:semiHidden/>
    <w:rsid w:val="00e645cd"/>
    <w:pPr>
      <w:jc w:val="left"/>
    </w:pPr>
    <w:rPr>
      <w:sz w:val="20"/>
      <w:szCs w:val="20"/>
    </w:rPr>
  </w:style>
  <w:style w:type="paragraph" w:styleId="TextBodyIndent">
    <w:name w:val="Body Text Indent"/>
    <w:basedOn w:val="Normal"/>
    <w:link w:val="ZkladntextodsazenChar"/>
    <w:rsid w:val="00e645cd"/>
    <w:pPr>
      <w:spacing w:lineRule="auto" w:line="360"/>
      <w:jc w:val="left"/>
    </w:pPr>
    <w:rPr>
      <w:sz w:val="36"/>
      <w:szCs w:val="20"/>
    </w:rPr>
  </w:style>
  <w:style w:type="paragraph" w:styleId="BodyText3">
    <w:name w:val="Body Text 3"/>
    <w:basedOn w:val="Normal"/>
    <w:link w:val="Zkladntext3Char"/>
    <w:qFormat/>
    <w:rsid w:val="00e645cd"/>
    <w:pPr>
      <w:spacing w:lineRule="auto" w:line="360"/>
      <w:jc w:val="left"/>
    </w:pPr>
    <w:rPr>
      <w:rFonts w:ascii="Arial" w:hAnsi="Arial"/>
      <w:sz w:val="18"/>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akonyprolidi.cz/cs/2004-499" TargetMode="External"/><Relationship Id="rId3" Type="http://schemas.openxmlformats.org/officeDocument/2006/relationships/hyperlink" Target="https://www.zakonyprolidi.cz/cs/2012-259" TargetMode="External"/><Relationship Id="rId4" Type="http://schemas.openxmlformats.org/officeDocument/2006/relationships/hyperlink" Target="https://www.zakonyprolidi.cz/cs/2004-645"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LibreOffice/7.2.5.2.0$Linux_X86_64 LibreOffice_project/20$Build-2</Application>
  <AppVersion>15.0000</AppVersion>
  <Pages>14</Pages>
  <Words>4049</Words>
  <Characters>24003</Characters>
  <CharactersWithSpaces>28605</CharactersWithSpaces>
  <Paragraphs>339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2022-02-11T13:42:08Z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