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MEZIKNIHOVNÍ VÝPŮJČNÍ SLUŽBA (MVS)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>A MEZINÁRODNÍ MEZIKNIHOVNÍ VÝPŮJČNÍ SLUŽBA (MMVS)</w:t>
      </w:r>
    </w:p>
    <w:p>
      <w:pPr>
        <w:pStyle w:val="Normal"/>
        <w:numPr>
          <w:ilvl w:val="0"/>
          <w:numId w:val="2"/>
        </w:numPr>
        <w:spacing w:before="0" w:after="0"/>
        <w:ind w:left="720" w:hanging="359"/>
        <w:contextualSpacing/>
        <w:rPr/>
      </w:pPr>
      <w:r>
        <w:rPr/>
        <w:t>V případě, že se v knihovním fondu KNIHOVNY XXX nenachází dokument (kniha, časopis, noviny), o který máte zájem, můžeme jej pro vás objednat a zapůjčit z jiné knihovny prostřednictvím MVS nebo MMVS (ze zahraničí), případně získat jeho kopii (kopii části, kapitoly, článku, apod.).</w:t>
      </w:r>
    </w:p>
    <w:p>
      <w:pPr>
        <w:pStyle w:val="Normal"/>
        <w:numPr>
          <w:ilvl w:val="0"/>
          <w:numId w:val="2"/>
        </w:numPr>
        <w:spacing w:before="0" w:after="0"/>
        <w:ind w:left="720" w:hanging="359"/>
        <w:contextualSpacing/>
        <w:rPr/>
      </w:pPr>
      <w:r>
        <w:rPr/>
        <w:t xml:space="preserve">Požadavky na MVS a MMVS se osobně vyřizují pouze v Půjčovně pro dospělé čtenáře v ÚSTŘEDÍ KNIHOVNY XXX na základě řádně vyplněného formuláře MVS/MMVS, nebo můžete vyplněný formulář MVS/MMVS odeslat elektronicky na </w:t>
      </w:r>
      <w:hyperlink r:id="rId2">
        <w:r>
          <w:rPr>
            <w:rStyle w:val="InternetLink"/>
          </w:rPr>
          <w:t>mvs@knihovnaxxx.cz</w:t>
        </w:r>
      </w:hyperlink>
      <w:r>
        <w:rPr/>
        <w:br/>
        <w:t xml:space="preserve"> z  emailu, uvedeného ve čtenářském kontě.</w:t>
      </w:r>
    </w:p>
    <w:p>
      <w:pPr>
        <w:pStyle w:val="Normal"/>
        <w:numPr>
          <w:ilvl w:val="0"/>
          <w:numId w:val="2"/>
        </w:numPr>
        <w:spacing w:before="0" w:after="0"/>
        <w:ind w:left="720" w:hanging="359"/>
        <w:contextualSpacing/>
        <w:rPr/>
      </w:pPr>
      <w:r>
        <w:rPr/>
        <w:t>Vyřízená MVS/MMVS - dodaný dokument - vám bude vydán v Půjčovně pro dospělé čtenáře v ÚSTŘEDÍ KNIHOVNY XXX po předložení vašeho čtenářského průkazu a proti finanční úhradě.</w:t>
      </w:r>
    </w:p>
    <w:p>
      <w:pPr>
        <w:pStyle w:val="Normal"/>
        <w:numPr>
          <w:ilvl w:val="0"/>
          <w:numId w:val="2"/>
        </w:numPr>
        <w:spacing w:before="0" w:after="0"/>
        <w:ind w:left="720" w:hanging="359"/>
        <w:contextualSpacing/>
        <w:rPr/>
      </w:pPr>
      <w:r>
        <w:rPr/>
        <w:t>Dokument bude rovněž vrácen do Půjčovny pro dospělé čtenáře v ÚSTŘEDÍ KNIHOVNY XXX.</w:t>
      </w:r>
    </w:p>
    <w:p>
      <w:pPr>
        <w:pStyle w:val="Normal"/>
        <w:numPr>
          <w:ilvl w:val="0"/>
          <w:numId w:val="2"/>
        </w:numPr>
        <w:spacing w:before="0" w:after="0"/>
        <w:ind w:left="720" w:hanging="359"/>
        <w:contextualSpacing/>
        <w:rPr/>
      </w:pPr>
      <w:r>
        <w:rPr/>
        <w:t>Pro vracení MVS/MMVS nelze využívat službu knihoboxu.</w:t>
      </w:r>
    </w:p>
    <w:p>
      <w:pPr>
        <w:pStyle w:val="Normal"/>
        <w:numPr>
          <w:ilvl w:val="0"/>
          <w:numId w:val="2"/>
        </w:numPr>
        <w:spacing w:before="0" w:after="0"/>
        <w:ind w:left="720" w:hanging="359"/>
        <w:contextualSpacing/>
        <w:rPr/>
      </w:pPr>
      <w:r>
        <w:rPr/>
        <w:t>Podmínky výpůjčky (doba vypůjčení, absenční/presenční výpůjčka) určuje knihovna, která je vlastníkem požadovaného dokumentu.</w:t>
      </w:r>
    </w:p>
    <w:p>
      <w:pPr>
        <w:pStyle w:val="Normal"/>
        <w:numPr>
          <w:ilvl w:val="0"/>
          <w:numId w:val="2"/>
        </w:numPr>
        <w:spacing w:before="0" w:after="0"/>
        <w:ind w:left="720" w:hanging="359"/>
        <w:contextualSpacing/>
        <w:rPr/>
      </w:pPr>
      <w:r>
        <w:rPr/>
        <w:t>Lhůtu na vyřízení MVS/MMVS nelze předem stanovit – ta závisí na momentální dostupnosti požadovaného dokumentu.</w:t>
      </w:r>
    </w:p>
    <w:p>
      <w:pPr>
        <w:pStyle w:val="Normal"/>
        <w:numPr>
          <w:ilvl w:val="0"/>
          <w:numId w:val="2"/>
        </w:numPr>
        <w:spacing w:before="0" w:after="0"/>
        <w:ind w:left="720" w:hanging="359"/>
        <w:contextualSpacing/>
        <w:rPr/>
      </w:pPr>
      <w:r>
        <w:rPr/>
        <w:t>Tato služba je zpoplatněna (20,- Kč balné + poštovné dle skutečných nákladů).</w:t>
      </w:r>
    </w:p>
    <w:p>
      <w:pPr>
        <w:pStyle w:val="Normal"/>
        <w:numPr>
          <w:ilvl w:val="0"/>
          <w:numId w:val="2"/>
        </w:numPr>
        <w:spacing w:before="0" w:after="200"/>
        <w:ind w:left="720" w:hanging="359"/>
        <w:contextualSpacing/>
        <w:rPr/>
      </w:pPr>
      <w:bookmarkStart w:id="0" w:name="h.gjdgxs"/>
      <w:bookmarkEnd w:id="0"/>
      <w:r>
        <w:rPr/>
        <w:t>Podmínky pro poskytování MVS/MMVS stanoví Knihovní řád KNIHOVNY XXX.</w:t>
      </w:r>
    </w:p>
    <w:p>
      <w:pPr>
        <w:pStyle w:val="Normal"/>
        <w:rPr>
          <w:rFonts w:ascii="MS Gothic;ＭＳ ゴシック" w:hAnsi="MS Gothic;ＭＳ ゴシック" w:eastAsia="MS Gothic;ＭＳ ゴシック" w:cs="MS Gothic;ＭＳ ゴシック"/>
        </w:rPr>
      </w:pPr>
      <w:r>
        <w:rPr>
          <w:rFonts w:eastAsia="MS Gothic;ＭＳ ゴシック" w:cs="MS Gothic;ＭＳ ゴシック" w:ascii="MS Gothic;ＭＳ ゴシック" w:hAnsi="MS Gothic;ＭＳ ゴシック"/>
        </w:rPr>
        <w:t>.........................................................................</w:t>
      </w:r>
    </w:p>
    <w:p>
      <w:pPr>
        <w:pStyle w:val="Normal"/>
        <w:rPr/>
      </w:pPr>
      <w:r>
        <w:rPr/>
        <w:t>Formulář MVS/MMVS</w:t>
      </w:r>
    </w:p>
    <w:tbl>
      <w:tblPr>
        <w:tblW w:w="9392" w:type="dxa"/>
        <w:jc w:val="left"/>
        <w:tblInd w:w="-15" w:type="dxa"/>
        <w:tblLayout w:type="fixed"/>
        <w:tblCellMar>
          <w:top w:w="100" w:type="dxa"/>
          <w:left w:w="108" w:type="dxa"/>
          <w:bottom w:w="100" w:type="dxa"/>
          <w:right w:w="108" w:type="dxa"/>
        </w:tblCellMar>
      </w:tblPr>
      <w:tblGrid>
        <w:gridCol w:w="9392"/>
      </w:tblGrid>
      <w:tr>
        <w:trPr>
          <w:trHeight w:val="380" w:hRule="atLeast"/>
        </w:trPr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Jméno čtenáře a číslo průkazu:</w:t>
            </w:r>
          </w:p>
        </w:tc>
      </w:tr>
      <w:tr>
        <w:trPr>
          <w:trHeight w:val="380" w:hRule="atLeast"/>
        </w:trPr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Telefonní číslo/e-mail:</w:t>
            </w:r>
          </w:p>
        </w:tc>
      </w:tr>
      <w:tr>
        <w:trPr>
          <w:trHeight w:val="380" w:hRule="atLeast"/>
        </w:trPr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Datum, do kterého je vyřízení aktuální:</w:t>
            </w:r>
          </w:p>
        </w:tc>
      </w:tr>
      <w:tr>
        <w:trPr>
          <w:trHeight w:val="380" w:hRule="atLeast"/>
        </w:trPr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Požadavek na vyhotovení fotokopie (placená služba)                                                   ANO         NE</w:t>
            </w:r>
          </w:p>
        </w:tc>
      </w:tr>
      <w:tr>
        <w:trPr>
          <w:trHeight w:val="380" w:hRule="atLeast"/>
        </w:trPr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BIBLIOGRAFICKÉ ÚDAJE O POŽADOVANÉM DOKUMENTU</w:t>
            </w:r>
          </w:p>
        </w:tc>
      </w:tr>
      <w:tr>
        <w:trPr>
          <w:trHeight w:val="380" w:hRule="atLeast"/>
        </w:trPr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Název:</w:t>
            </w:r>
          </w:p>
        </w:tc>
      </w:tr>
      <w:tr>
        <w:trPr>
          <w:trHeight w:val="380" w:hRule="atLeast"/>
        </w:trPr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Autor:</w:t>
            </w:r>
          </w:p>
        </w:tc>
      </w:tr>
      <w:tr>
        <w:trPr>
          <w:trHeight w:val="380" w:hRule="atLeast"/>
        </w:trPr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Vydání:</w:t>
            </w:r>
          </w:p>
        </w:tc>
      </w:tr>
      <w:tr>
        <w:trPr>
          <w:trHeight w:val="380" w:hRule="atLeast"/>
        </w:trPr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Místo, nakladatelství, rok vydání:</w:t>
            </w:r>
          </w:p>
        </w:tc>
      </w:tr>
      <w:tr>
        <w:trPr>
          <w:trHeight w:val="380" w:hRule="atLeast"/>
        </w:trPr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ISBN/ISSN: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Datum:</w:t>
        <w:tab/>
        <w:tab/>
        <w:tab/>
        <w:tab/>
        <w:tab/>
        <w:tab/>
        <w:tab/>
        <w:tab/>
        <w:t>Podpis:</w:t>
      </w:r>
    </w:p>
    <w:p>
      <w:pPr>
        <w:pStyle w:val="Normal"/>
        <w:rPr>
          <w:highlight w:val="lightGray"/>
        </w:rPr>
      </w:pPr>
      <w:r>
        <w:rPr>
          <w:highlight w:val="lightGray"/>
        </w:rPr>
      </w:r>
    </w:p>
    <w:p>
      <w:pPr>
        <w:pStyle w:val="Normal"/>
        <w:spacing w:before="0" w:after="120"/>
        <w:jc w:val="both"/>
        <w:rPr>
          <w:b/>
          <w:b/>
          <w:sz w:val="24"/>
          <w:szCs w:val="24"/>
          <w:highlight w:val="lightGray"/>
        </w:rPr>
      </w:pPr>
      <w:r>
        <w:rPr>
          <w:b/>
          <w:sz w:val="24"/>
          <w:szCs w:val="24"/>
          <w:highlight w:val="lightGray"/>
        </w:rPr>
      </w:r>
    </w:p>
    <w:p>
      <w:pPr>
        <w:pStyle w:val="Normal"/>
        <w:spacing w:before="0" w:after="12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Upozornění: </w:t>
      </w:r>
    </w:p>
    <w:p>
      <w:pPr>
        <w:pStyle w:val="Normal"/>
        <w:spacing w:before="0" w:after="20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Vzorový dokument má obecnou informativní povahu a při jeho použití je třeba brát v úvahu, že každý případ je individuální a vzorový dokument nepokrývá všechny situace, které mohou </w:t>
        <w:br/>
        <w:t>v praxi knihovny nastat.</w:t>
      </w:r>
    </w:p>
    <w:sectPr>
      <w:type w:val="nextPage"/>
      <w:pgSz w:w="11906" w:h="16838"/>
      <w:pgMar w:left="1418" w:right="1418" w:gutter="0" w:header="0" w:top="1418" w:footer="0" w:bottom="79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ee"/>
    <w:family w:val="swiss"/>
    <w:pitch w:val="variable"/>
  </w:font>
  <w:font w:name="Arial">
    <w:charset w:val="ee"/>
    <w:family w:val="swiss"/>
    <w:pitch w:val="variable"/>
  </w:font>
  <w:font w:name="Georgia">
    <w:charset w:val="ee"/>
    <w:family w:val="roman"/>
    <w:pitch w:val="variable"/>
  </w:font>
  <w:font w:name="MS Gothic">
    <w:altName w:val="ＭＳ ゴシック"/>
    <w:charset w:val="80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●"/>
      <w:lvlJc w:val="left"/>
      <w:pPr>
        <w:tabs>
          <w:tab w:val="num" w:pos="720"/>
        </w:tabs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6120"/>
      </w:pPr>
      <w:rPr>
        <w:rFonts w:ascii="Arial" w:hAnsi="Arial" w:cs="Aria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" w:cs="Droid Sans Devanagari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lineRule="auto" w:line="276" w:before="0" w:after="200"/>
    </w:pPr>
    <w:rPr>
      <w:rFonts w:ascii="Calibri" w:hAnsi="Calibri" w:eastAsia="Calibri" w:cs="Calibri"/>
      <w:color w:val="000000"/>
      <w:sz w:val="22"/>
      <w:szCs w:val="22"/>
      <w:lang w:val="cs-CZ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pPr>
      <w:keepNext w:val="true"/>
      <w:keepLines/>
      <w:numPr>
        <w:ilvl w:val="1"/>
        <w:numId w:val="1"/>
      </w:numPr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 w:val="true"/>
      <w:keepLines/>
      <w:numPr>
        <w:ilvl w:val="3"/>
        <w:numId w:val="1"/>
      </w:numPr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 w:val="true"/>
      <w:keepLines/>
      <w:numPr>
        <w:ilvl w:val="4"/>
        <w:numId w:val="1"/>
      </w:numPr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 w:val="true"/>
      <w:keepLines/>
      <w:numPr>
        <w:ilvl w:val="5"/>
        <w:numId w:val="1"/>
      </w:numPr>
      <w:spacing w:before="200" w:after="40"/>
      <w:contextualSpacing/>
      <w:outlineLvl w:val="5"/>
    </w:pPr>
    <w:rPr>
      <w:b/>
      <w:sz w:val="20"/>
    </w:rPr>
  </w:style>
  <w:style w:type="character" w:styleId="WW8Num1z0">
    <w:name w:val="WW8Num1z0"/>
    <w:qFormat/>
    <w:rPr>
      <w:rFonts w:ascii="Arial" w:hAnsi="Arial" w:eastAsia="Arial" w:cs="Arial"/>
    </w:rPr>
  </w:style>
  <w:style w:type="character" w:styleId="Standardnpsmoodstavce">
    <w:name w:val="Standardní písmo odstavce"/>
    <w:qFormat/>
    <w:rPr/>
  </w:style>
  <w:style w:type="character" w:styleId="InternetLink">
    <w:name w:val="Hyperlink"/>
    <w:rPr>
      <w:color w:val="0000FF"/>
      <w:u w:val="single"/>
    </w:rPr>
  </w:style>
  <w:style w:type="paragraph" w:styleId="Heading">
    <w:name w:val="Heading"/>
    <w:basedOn w:val="Normal"/>
    <w:next w:val="Normal"/>
    <w:qFormat/>
    <w:pPr>
      <w:keepNext w:val="true"/>
      <w:keepLines/>
      <w:spacing w:before="480" w:after="120"/>
      <w:contextualSpacing/>
    </w:pPr>
    <w:rPr>
      <w:b/>
      <w:sz w:val="72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  <w:contextualSpacing/>
    </w:pPr>
    <w:rPr>
      <w:rFonts w:ascii="Georgia" w:hAnsi="Georgia" w:eastAsia="Georgia" w:cs="Georgia"/>
      <w:i/>
      <w:color w:val="666666"/>
      <w:sz w:val="48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vs@knihovnaxxx.cz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</TotalTime>
  <Application>LibreOffice/7.2.5.2.0$Linux_X86_64 LibreOffice_project/20$Build-2</Application>
  <AppVersion>15.0000</AppVersion>
  <Pages>2</Pages>
  <Words>268</Words>
  <Characters>1673</Characters>
  <CharactersWithSpaces>1977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2021-12-13T07:59:00Z</dcterms:created>
  <dc:creator/>
  <dc:description/>
  <cp:keywords> </cp:keywords>
  <dc:language>cs-CZ</dc:language>
  <cp:lastModifiedBy/>
  <dcterms:modified xsi:type="dcterms:W3CDTF">2022-01-09T19:00:00Z</dcterms:modified>
  <cp:revision>3</cp:revision>
  <dc:subject/>
  <dc:title/>
</cp:coreProperties>
</file>