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1"/>
        <w:rPr>
          <w:rFonts w:ascii="Times New Roman" w:hAnsi="Times New Roman"/>
          <w:b/>
          <w:b/>
          <w:bCs/>
          <w:sz w:val="36"/>
          <w:szCs w:val="36"/>
          <w:lang w:val="cs-CZ" w:eastAsia="cs-CZ"/>
        </w:rPr>
      </w:pPr>
      <w:r>
        <w:rPr>
          <w:rFonts w:ascii="Times New Roman" w:hAnsi="Times New Roman"/>
          <w:b/>
          <w:bCs/>
          <w:color w:val="CC0000"/>
          <w:sz w:val="36"/>
          <w:szCs w:val="36"/>
          <w:lang w:val="cs-CZ" w:eastAsia="cs-CZ"/>
        </w:rPr>
        <w:t xml:space="preserve">Vnitropodniková směrnice o ochraně osobních údajů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sz w:val="24"/>
          <w:szCs w:val="24"/>
          <w:lang w:val="cs-CZ" w:eastAsia="cs-CZ"/>
        </w:rPr>
        <w:t xml:space="preserve">Určeno: všem zaměstnancům </w:t>
        <w:br/>
        <w:t xml:space="preserve">Účinnost: od 25. 5. 2018 </w:t>
      </w:r>
    </w:p>
    <w:p>
      <w:pPr>
        <w:pStyle w:val="ListParagraph"/>
        <w:numPr>
          <w:ilvl w:val="0"/>
          <w:numId w:val="2"/>
        </w:numPr>
        <w:spacing w:lineRule="auto" w:line="240" w:beforeAutospacing="1" w:afterAutospacing="1"/>
        <w:contextualSpacing/>
        <w:outlineLvl w:val="2"/>
        <w:rPr>
          <w:rFonts w:ascii="Times New Roman" w:hAnsi="Times New Roman"/>
          <w:b/>
          <w:b/>
          <w:bCs/>
          <w:sz w:val="27"/>
          <w:szCs w:val="27"/>
          <w:lang w:val="cs-CZ" w:eastAsia="cs-CZ"/>
        </w:rPr>
      </w:pPr>
      <w:r>
        <w:rPr>
          <w:rFonts w:ascii="Times New Roman" w:hAnsi="Times New Roman"/>
          <w:b/>
          <w:bCs/>
          <w:color w:val="CC0000"/>
          <w:sz w:val="27"/>
          <w:szCs w:val="27"/>
          <w:lang w:val="cs-CZ" w:eastAsia="cs-CZ"/>
        </w:rPr>
        <w:t>Úvod</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1.1.</w:t>
      </w:r>
      <w:r>
        <w:rPr>
          <w:rFonts w:ascii="Times New Roman" w:hAnsi="Times New Roman"/>
          <w:sz w:val="24"/>
          <w:szCs w:val="24"/>
          <w:lang w:val="cs-CZ" w:eastAsia="cs-CZ"/>
        </w:rPr>
        <w:t xml:space="preserve"> Tato směrnice je vydávána za účelem konkretizace povinností vyplývajících knihovně z nařízení Evropského parlamentu a Rady EU č. 2016/679 ze dne 27. dubna 2016 o ochraně fyzických osob v souvislosti se zpracováním osobních údajů a o volném pohybu těchto údajů a o zrušení směrnice 95/46/ES (Obecné nařízení o ochraně osobních údajů, dále jen Nařízení). </w:t>
      </w:r>
    </w:p>
    <w:p>
      <w:pPr>
        <w:pStyle w:val="ListParagraph"/>
        <w:numPr>
          <w:ilvl w:val="0"/>
          <w:numId w:val="2"/>
        </w:numPr>
        <w:spacing w:lineRule="auto" w:line="240" w:beforeAutospacing="1" w:afterAutospacing="1"/>
        <w:contextualSpacing/>
        <w:outlineLvl w:val="2"/>
        <w:rPr>
          <w:rFonts w:ascii="Times New Roman" w:hAnsi="Times New Roman"/>
          <w:b/>
          <w:b/>
          <w:bCs/>
          <w:sz w:val="27"/>
          <w:szCs w:val="27"/>
          <w:lang w:val="cs-CZ" w:eastAsia="cs-CZ"/>
        </w:rPr>
      </w:pPr>
      <w:r>
        <w:rPr>
          <w:rFonts w:ascii="Times New Roman" w:hAnsi="Times New Roman"/>
          <w:b/>
          <w:bCs/>
          <w:color w:val="CC0000"/>
          <w:sz w:val="27"/>
          <w:szCs w:val="27"/>
          <w:lang w:val="cs-CZ" w:eastAsia="cs-CZ"/>
        </w:rPr>
        <w:t>Základní pojmy</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2.1.</w:t>
      </w:r>
      <w:r>
        <w:rPr>
          <w:rFonts w:ascii="Times New Roman" w:hAnsi="Times New Roman"/>
          <w:sz w:val="24"/>
          <w:szCs w:val="24"/>
          <w:lang w:val="cs-CZ" w:eastAsia="cs-CZ"/>
        </w:rPr>
        <w:t xml:space="preserve"> Osobním údajem se rozumí jakákoliv informace, která se týká určené nebo určitelné fyzické osoby, tedy např. i historie výpůjčního procesu.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2.2.</w:t>
      </w:r>
      <w:r>
        <w:rPr>
          <w:rFonts w:ascii="Times New Roman" w:hAnsi="Times New Roman"/>
          <w:sz w:val="24"/>
          <w:szCs w:val="24"/>
          <w:lang w:val="cs-CZ" w:eastAsia="cs-CZ"/>
        </w:rPr>
        <w:t xml:space="preserve"> Subjektem údajů je ten, o jehož údaje se jedná.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2.3.</w:t>
      </w:r>
      <w:r>
        <w:rPr>
          <w:rFonts w:ascii="Times New Roman" w:hAnsi="Times New Roman"/>
          <w:sz w:val="24"/>
          <w:szCs w:val="24"/>
          <w:lang w:val="cs-CZ" w:eastAsia="cs-CZ"/>
        </w:rPr>
        <w:t xml:space="preserve"> Zpracováním osobních údajů je jakákoliv operace s nimi činěná, tedy včetně jejich zobrazení, uložení v papírové podobě, přepsání do databáze, opravy apod. </w:t>
      </w:r>
    </w:p>
    <w:p>
      <w:pPr>
        <w:pStyle w:val="ListParagraph"/>
        <w:numPr>
          <w:ilvl w:val="0"/>
          <w:numId w:val="2"/>
        </w:numPr>
        <w:spacing w:lineRule="auto" w:line="240" w:beforeAutospacing="1" w:afterAutospacing="1"/>
        <w:contextualSpacing/>
        <w:outlineLvl w:val="2"/>
        <w:rPr>
          <w:rFonts w:ascii="Times New Roman" w:hAnsi="Times New Roman"/>
          <w:b/>
          <w:b/>
          <w:bCs/>
          <w:sz w:val="27"/>
          <w:szCs w:val="27"/>
          <w:lang w:val="cs-CZ" w:eastAsia="cs-CZ"/>
        </w:rPr>
      </w:pPr>
      <w:r>
        <w:rPr>
          <w:rFonts w:ascii="Times New Roman" w:hAnsi="Times New Roman"/>
          <w:b/>
          <w:bCs/>
          <w:color w:val="CC0000"/>
          <w:sz w:val="27"/>
          <w:szCs w:val="27"/>
          <w:lang w:val="cs-CZ" w:eastAsia="cs-CZ"/>
        </w:rPr>
        <w:t>Základní zásady nakládání s osobními údaji</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3.1.</w:t>
      </w:r>
      <w:r>
        <w:rPr>
          <w:rFonts w:ascii="Times New Roman" w:hAnsi="Times New Roman"/>
          <w:sz w:val="24"/>
          <w:szCs w:val="24"/>
          <w:lang w:val="cs-CZ" w:eastAsia="cs-CZ"/>
        </w:rPr>
        <w:t xml:space="preserve"> Knihovna zpracovává osobní údaje korektním a transparentním způsobem.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3.2.</w:t>
      </w:r>
      <w:r>
        <w:rPr>
          <w:rFonts w:ascii="Times New Roman" w:hAnsi="Times New Roman"/>
          <w:sz w:val="24"/>
          <w:szCs w:val="24"/>
          <w:lang w:val="cs-CZ" w:eastAsia="cs-CZ"/>
        </w:rPr>
        <w:t xml:space="preserve"> Knihovna před každým zpracováním osobních údajů stanoví účel a právní důvod tohoto zpracování.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3.3.</w:t>
      </w:r>
      <w:r>
        <w:rPr>
          <w:rFonts w:ascii="Times New Roman" w:hAnsi="Times New Roman"/>
          <w:sz w:val="24"/>
          <w:szCs w:val="24"/>
          <w:lang w:val="cs-CZ" w:eastAsia="cs-CZ"/>
        </w:rPr>
        <w:t xml:space="preserve"> Knihovna zpracovává osobní údaje pouze v nezbytném rozsahu a po dobu nezbytnou k danému účelu.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3.4.</w:t>
      </w:r>
      <w:r>
        <w:rPr>
          <w:rFonts w:ascii="Times New Roman" w:hAnsi="Times New Roman"/>
          <w:sz w:val="24"/>
          <w:szCs w:val="24"/>
          <w:lang w:val="cs-CZ" w:eastAsia="cs-CZ"/>
        </w:rPr>
        <w:t xml:space="preserve"> Knihovna zpracovává osobní údaje přesné a podle potřeby je aktualizuje.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3.5.</w:t>
      </w:r>
      <w:r>
        <w:rPr>
          <w:rFonts w:ascii="Times New Roman" w:hAnsi="Times New Roman"/>
          <w:sz w:val="24"/>
          <w:szCs w:val="24"/>
          <w:lang w:val="cs-CZ" w:eastAsia="cs-CZ"/>
        </w:rPr>
        <w:t xml:space="preserve"> Knihovna zajišťuje náležité zabezpečení osobních údajů. </w:t>
      </w:r>
    </w:p>
    <w:p>
      <w:pPr>
        <w:pStyle w:val="ListParagraph"/>
        <w:numPr>
          <w:ilvl w:val="0"/>
          <w:numId w:val="2"/>
        </w:numPr>
        <w:spacing w:lineRule="auto" w:line="240" w:beforeAutospacing="1" w:afterAutospacing="1"/>
        <w:contextualSpacing/>
        <w:outlineLvl w:val="2"/>
        <w:rPr>
          <w:rFonts w:ascii="Times New Roman" w:hAnsi="Times New Roman"/>
          <w:b/>
          <w:b/>
          <w:bCs/>
          <w:sz w:val="27"/>
          <w:szCs w:val="27"/>
          <w:lang w:val="cs-CZ" w:eastAsia="cs-CZ"/>
        </w:rPr>
      </w:pPr>
      <w:r>
        <w:rPr>
          <w:rFonts w:ascii="Times New Roman" w:hAnsi="Times New Roman"/>
          <w:b/>
          <w:bCs/>
          <w:color w:val="CC0000"/>
          <w:sz w:val="27"/>
          <w:szCs w:val="27"/>
          <w:lang w:val="cs-CZ" w:eastAsia="cs-CZ"/>
        </w:rPr>
        <w:t>Odpovědný zaměstnanec</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4.1.</w:t>
      </w:r>
      <w:r>
        <w:rPr>
          <w:rFonts w:ascii="Times New Roman" w:hAnsi="Times New Roman"/>
          <w:sz w:val="24"/>
          <w:szCs w:val="24"/>
          <w:lang w:val="cs-CZ" w:eastAsia="cs-CZ"/>
        </w:rPr>
        <w:t xml:space="preserve"> Zaměstnancem odpovědným za oblast ochrany osobních údajů, včetně odpovídajícího nastavení procesů a vedení dokumentace souladu s Nařízením je </w:t>
      </w:r>
      <w:r>
        <w:rPr>
          <w:rFonts w:ascii="Times New Roman" w:hAnsi="Times New Roman"/>
          <w:sz w:val="24"/>
          <w:szCs w:val="24"/>
          <w:highlight w:val="yellow"/>
          <w:lang w:val="cs-CZ" w:eastAsia="cs-CZ"/>
        </w:rPr>
        <w:t>???</w:t>
      </w:r>
      <w:r>
        <w:rPr>
          <w:rFonts w:ascii="Times New Roman" w:hAnsi="Times New Roman"/>
          <w:sz w:val="24"/>
          <w:szCs w:val="24"/>
          <w:lang w:val="cs-CZ" w:eastAsia="cs-CZ"/>
        </w:rPr>
        <w:t xml:space="preserv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4.2.</w:t>
      </w:r>
      <w:r>
        <w:rPr>
          <w:rFonts w:ascii="Times New Roman" w:hAnsi="Times New Roman"/>
          <w:sz w:val="24"/>
          <w:szCs w:val="24"/>
          <w:lang w:val="cs-CZ" w:eastAsia="cs-CZ"/>
        </w:rPr>
        <w:t xml:space="preserve"> Odpovědný zaměstna</w:t>
      </w:r>
      <w:bookmarkStart w:id="0" w:name="_GoBack"/>
      <w:bookmarkEnd w:id="0"/>
      <w:r>
        <w:rPr>
          <w:rFonts w:ascii="Times New Roman" w:hAnsi="Times New Roman"/>
          <w:sz w:val="24"/>
          <w:szCs w:val="24"/>
          <w:lang w:val="cs-CZ" w:eastAsia="cs-CZ"/>
        </w:rPr>
        <w:t xml:space="preserve">nec je pověřen stykem s Úřadem pro ochranu osobních údajů.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sz w:val="24"/>
          <w:szCs w:val="24"/>
          <w:lang w:val="cs-CZ" w:eastAsia="cs-CZ"/>
        </w:rPr>
      </w:r>
    </w:p>
    <w:p>
      <w:pPr>
        <w:pStyle w:val="ListParagraph"/>
        <w:numPr>
          <w:ilvl w:val="0"/>
          <w:numId w:val="2"/>
        </w:numPr>
        <w:spacing w:lineRule="auto" w:line="240" w:beforeAutospacing="1" w:afterAutospacing="1"/>
        <w:contextualSpacing/>
        <w:outlineLvl w:val="2"/>
        <w:rPr>
          <w:rFonts w:ascii="Times New Roman" w:hAnsi="Times New Roman"/>
          <w:b/>
          <w:b/>
          <w:bCs/>
          <w:sz w:val="27"/>
          <w:szCs w:val="27"/>
          <w:lang w:val="cs-CZ" w:eastAsia="cs-CZ"/>
        </w:rPr>
      </w:pPr>
      <w:r>
        <w:rPr>
          <w:rFonts w:ascii="Times New Roman" w:hAnsi="Times New Roman"/>
          <w:b/>
          <w:bCs/>
          <w:color w:val="CC0000"/>
          <w:sz w:val="27"/>
          <w:szCs w:val="27"/>
          <w:lang w:val="cs-CZ" w:eastAsia="cs-CZ"/>
        </w:rPr>
        <w:t>Informování subjektů údajů</w:t>
      </w:r>
      <w:r>
        <w:rPr>
          <w:rFonts w:ascii="Times New Roman" w:hAnsi="Times New Roman"/>
          <w:b/>
          <w:bCs/>
          <w:color w:val="CC0000"/>
          <w:sz w:val="27"/>
          <w:szCs w:val="27"/>
          <w:vertAlign w:val="superscript"/>
          <w:lang w:val="cs-CZ" w:eastAsia="cs-CZ"/>
        </w:rPr>
        <w:t>1</w:t>
      </w:r>
      <w:r>
        <w:rPr>
          <w:rFonts w:ascii="Times New Roman" w:hAnsi="Times New Roman"/>
          <w:b/>
          <w:bCs/>
          <w:color w:val="CC0000"/>
          <w:sz w:val="27"/>
          <w:szCs w:val="27"/>
          <w:lang w:val="cs-CZ" w:eastAsia="cs-CZ"/>
        </w:rPr>
        <w:t xml:space="preserv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5.1.</w:t>
      </w:r>
      <w:r>
        <w:rPr>
          <w:rFonts w:ascii="Times New Roman" w:hAnsi="Times New Roman"/>
          <w:sz w:val="24"/>
          <w:szCs w:val="24"/>
          <w:lang w:val="cs-CZ" w:eastAsia="cs-CZ"/>
        </w:rPr>
        <w:t xml:space="preserve"> Odpovědný zaměstnanec zajistí informování subjektů údajů, jejichž údaje knihovna zpracovává.  Informace určené uživatelům zveřejní na webových stránkách a dále </w:t>
      </w:r>
      <w:r>
        <w:rPr>
          <w:rFonts w:ascii="Times New Roman" w:hAnsi="Times New Roman"/>
          <w:sz w:val="24"/>
          <w:szCs w:val="24"/>
          <w:highlight w:val="yellow"/>
          <w:lang w:val="cs-CZ" w:eastAsia="cs-CZ"/>
        </w:rPr>
        <w:t>???</w:t>
      </w:r>
      <w:r>
        <w:rPr>
          <w:rFonts w:ascii="Times New Roman" w:hAnsi="Times New Roman"/>
          <w:sz w:val="24"/>
          <w:szCs w:val="24"/>
          <w:lang w:val="cs-CZ" w:eastAsia="cs-CZ"/>
        </w:rPr>
        <w:t xml:space="preserve">. Informace určené zaměstnancům zveřejní </w:t>
      </w:r>
      <w:r>
        <w:rPr>
          <w:rFonts w:ascii="Times New Roman" w:hAnsi="Times New Roman"/>
          <w:sz w:val="24"/>
          <w:szCs w:val="24"/>
          <w:highlight w:val="yellow"/>
          <w:lang w:val="cs-CZ" w:eastAsia="cs-CZ"/>
        </w:rPr>
        <w:t>???</w:t>
      </w:r>
      <w:r>
        <w:rPr>
          <w:rFonts w:ascii="Times New Roman" w:hAnsi="Times New Roman"/>
          <w:sz w:val="24"/>
          <w:szCs w:val="24"/>
          <w:lang w:val="cs-CZ" w:eastAsia="cs-CZ"/>
        </w:rPr>
        <w:t xml:space="preserv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color w:val="CC0000"/>
          <w:sz w:val="20"/>
          <w:szCs w:val="20"/>
          <w:lang w:val="cs-CZ" w:eastAsia="cs-CZ"/>
        </w:rPr>
        <w:t>1</w:t>
      </w:r>
      <w:r>
        <w:rPr>
          <w:rFonts w:ascii="Times New Roman" w:hAnsi="Times New Roman"/>
          <w:sz w:val="20"/>
          <w:szCs w:val="20"/>
          <w:lang w:val="cs-CZ" w:eastAsia="cs-CZ"/>
        </w:rPr>
        <w:t xml:space="preserve"> Čl. 13 a 14 Nařízení</w:t>
      </w:r>
      <w:r>
        <w:rPr>
          <w:rFonts w:ascii="Times New Roman" w:hAnsi="Times New Roman"/>
          <w:sz w:val="24"/>
          <w:szCs w:val="24"/>
          <w:lang w:val="cs-CZ" w:eastAsia="cs-CZ"/>
        </w:rPr>
        <w:t xml:space="preserve"> </w:t>
      </w:r>
    </w:p>
    <w:p>
      <w:pPr>
        <w:pStyle w:val="ListParagraph"/>
        <w:numPr>
          <w:ilvl w:val="0"/>
          <w:numId w:val="2"/>
        </w:numPr>
        <w:spacing w:lineRule="auto" w:line="240" w:beforeAutospacing="1" w:afterAutospacing="1"/>
        <w:contextualSpacing/>
        <w:outlineLvl w:val="2"/>
        <w:rPr>
          <w:rFonts w:ascii="Times New Roman" w:hAnsi="Times New Roman"/>
          <w:b/>
          <w:b/>
          <w:bCs/>
          <w:sz w:val="27"/>
          <w:szCs w:val="27"/>
          <w:lang w:val="cs-CZ" w:eastAsia="cs-CZ"/>
        </w:rPr>
      </w:pPr>
      <w:r>
        <w:rPr>
          <w:rFonts w:ascii="Times New Roman" w:hAnsi="Times New Roman"/>
          <w:b/>
          <w:bCs/>
          <w:color w:val="CC0000"/>
          <w:sz w:val="27"/>
          <w:szCs w:val="27"/>
          <w:lang w:val="cs-CZ" w:eastAsia="cs-CZ"/>
        </w:rPr>
        <w:t>Přístup k osobním údajům</w:t>
      </w:r>
      <w:r>
        <w:rPr>
          <w:rFonts w:ascii="Times New Roman" w:hAnsi="Times New Roman"/>
          <w:b/>
          <w:bCs/>
          <w:color w:val="CC0000"/>
          <w:sz w:val="27"/>
          <w:szCs w:val="27"/>
          <w:vertAlign w:val="superscript"/>
          <w:lang w:val="cs-CZ" w:eastAsia="cs-CZ"/>
        </w:rPr>
        <w:t>2</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6.1.</w:t>
      </w:r>
      <w:r>
        <w:rPr>
          <w:rFonts w:ascii="Times New Roman" w:hAnsi="Times New Roman"/>
          <w:sz w:val="24"/>
          <w:szCs w:val="24"/>
          <w:lang w:val="cs-CZ" w:eastAsia="cs-CZ"/>
        </w:rPr>
        <w:t xml:space="preserve"> Požádá-li subjekt údajů o sdělení svých osobních údajů, ověří </w:t>
      </w:r>
      <w:r>
        <w:rPr>
          <w:rFonts w:ascii="Times New Roman" w:hAnsi="Times New Roman"/>
          <w:b/>
          <w:bCs/>
          <w:sz w:val="24"/>
          <w:szCs w:val="24"/>
          <w:lang w:val="cs-CZ" w:eastAsia="cs-CZ"/>
        </w:rPr>
        <w:t>zaměstnanec</w:t>
      </w:r>
      <w:r>
        <w:rPr>
          <w:rFonts w:ascii="Times New Roman" w:hAnsi="Times New Roman"/>
          <w:sz w:val="24"/>
          <w:szCs w:val="24"/>
          <w:lang w:val="cs-CZ" w:eastAsia="cs-CZ"/>
        </w:rPr>
        <w:t xml:space="preserve"> totožnost žadatele. Pokud subjekt údajů podává osobně písemnou žádost o přístup k osobním údajům, </w:t>
      </w:r>
      <w:r>
        <w:rPr>
          <w:rFonts w:ascii="Times New Roman" w:hAnsi="Times New Roman"/>
          <w:b/>
          <w:bCs/>
          <w:sz w:val="24"/>
          <w:szCs w:val="24"/>
          <w:lang w:val="cs-CZ" w:eastAsia="cs-CZ"/>
        </w:rPr>
        <w:t>zaměstnanec</w:t>
      </w:r>
      <w:r>
        <w:rPr>
          <w:rFonts w:ascii="Times New Roman" w:hAnsi="Times New Roman"/>
          <w:sz w:val="24"/>
          <w:szCs w:val="24"/>
          <w:lang w:val="cs-CZ" w:eastAsia="cs-CZ"/>
        </w:rPr>
        <w:t xml:space="preserve">, který žádost přebírá, potvrdí totožnost žadatele na žádosti.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6.2.</w:t>
      </w:r>
      <w:r>
        <w:rPr>
          <w:rFonts w:ascii="Times New Roman" w:hAnsi="Times New Roman"/>
          <w:sz w:val="24"/>
          <w:szCs w:val="24"/>
          <w:lang w:val="cs-CZ" w:eastAsia="cs-CZ"/>
        </w:rPr>
        <w:t xml:space="preserve"> Běžné provozní dotazy týkající se osobních údajů čtenářů vyřídí </w:t>
      </w:r>
      <w:r>
        <w:rPr>
          <w:rFonts w:ascii="Times New Roman" w:hAnsi="Times New Roman"/>
          <w:b/>
          <w:bCs/>
          <w:sz w:val="24"/>
          <w:szCs w:val="24"/>
          <w:lang w:val="cs-CZ" w:eastAsia="cs-CZ"/>
        </w:rPr>
        <w:t xml:space="preserve">zaměstnanec </w:t>
      </w:r>
      <w:r>
        <w:rPr>
          <w:rFonts w:ascii="Times New Roman" w:hAnsi="Times New Roman"/>
          <w:sz w:val="24"/>
          <w:szCs w:val="24"/>
          <w:lang w:val="cs-CZ" w:eastAsia="cs-CZ"/>
        </w:rPr>
        <w:t xml:space="preserve">obratem. Je-li informace dostupná z čtenářského konta, informuje též čtenáře o této možnosti přístupu k osobním údajům. Pokud si to čtenář žádá, </w:t>
      </w:r>
      <w:r>
        <w:rPr>
          <w:rFonts w:ascii="Times New Roman" w:hAnsi="Times New Roman"/>
          <w:b/>
          <w:bCs/>
          <w:sz w:val="24"/>
          <w:szCs w:val="24"/>
          <w:lang w:val="cs-CZ" w:eastAsia="cs-CZ"/>
        </w:rPr>
        <w:t>zaměstnanec</w:t>
      </w:r>
      <w:r>
        <w:rPr>
          <w:rFonts w:ascii="Times New Roman" w:hAnsi="Times New Roman"/>
          <w:sz w:val="24"/>
          <w:szCs w:val="24"/>
          <w:lang w:val="cs-CZ" w:eastAsia="cs-CZ"/>
        </w:rPr>
        <w:t xml:space="preserve"> požadované údaje zdarma vytiskne.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6.3.</w:t>
      </w:r>
      <w:r>
        <w:rPr>
          <w:rFonts w:ascii="Times New Roman" w:hAnsi="Times New Roman"/>
          <w:sz w:val="24"/>
          <w:szCs w:val="24"/>
          <w:lang w:val="cs-CZ" w:eastAsia="cs-CZ"/>
        </w:rPr>
        <w:t xml:space="preserve"> K vyřízení ostatních žádosti o přístup k osobním údajům je příslušný odpovědný zaměstnanec. Žádost je povinen vyřídit do 30 dnů.</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color w:val="CC0000"/>
          <w:sz w:val="20"/>
          <w:szCs w:val="20"/>
          <w:lang w:val="cs-CZ" w:eastAsia="cs-CZ"/>
        </w:rPr>
        <w:t>2</w:t>
      </w:r>
      <w:r>
        <w:rPr>
          <w:rFonts w:ascii="Times New Roman" w:hAnsi="Times New Roman"/>
          <w:sz w:val="20"/>
          <w:szCs w:val="20"/>
          <w:lang w:val="cs-CZ" w:eastAsia="cs-CZ"/>
        </w:rPr>
        <w:t xml:space="preserve"> Čl. 15 Nařízení</w:t>
      </w:r>
      <w:r>
        <w:rPr>
          <w:rFonts w:ascii="Times New Roman" w:hAnsi="Times New Roman"/>
          <w:sz w:val="24"/>
          <w:szCs w:val="24"/>
          <w:lang w:val="cs-CZ" w:eastAsia="cs-CZ"/>
        </w:rPr>
        <w:t xml:space="preserve"> </w:t>
      </w:r>
    </w:p>
    <w:p>
      <w:pPr>
        <w:pStyle w:val="ListParagraph"/>
        <w:numPr>
          <w:ilvl w:val="0"/>
          <w:numId w:val="2"/>
        </w:numPr>
        <w:spacing w:lineRule="auto" w:line="240" w:beforeAutospacing="1" w:afterAutospacing="1"/>
        <w:contextualSpacing/>
        <w:outlineLvl w:val="2"/>
        <w:rPr>
          <w:rFonts w:ascii="Times New Roman" w:hAnsi="Times New Roman"/>
          <w:b/>
          <w:b/>
          <w:bCs/>
          <w:sz w:val="27"/>
          <w:szCs w:val="27"/>
          <w:lang w:val="cs-CZ" w:eastAsia="cs-CZ"/>
        </w:rPr>
      </w:pPr>
      <w:r>
        <w:rPr>
          <w:rFonts w:ascii="Times New Roman" w:hAnsi="Times New Roman"/>
          <w:b/>
          <w:bCs/>
          <w:color w:val="CC0000"/>
          <w:sz w:val="27"/>
          <w:szCs w:val="27"/>
          <w:lang w:val="cs-CZ" w:eastAsia="cs-CZ"/>
        </w:rPr>
        <w:t>Zákonnost a účel zpracování</w:t>
      </w:r>
      <w:r>
        <w:rPr>
          <w:rFonts w:ascii="Times New Roman" w:hAnsi="Times New Roman"/>
          <w:b/>
          <w:bCs/>
          <w:color w:val="CC0000"/>
          <w:sz w:val="27"/>
          <w:szCs w:val="27"/>
          <w:vertAlign w:val="superscript"/>
          <w:lang w:val="cs-CZ" w:eastAsia="cs-CZ"/>
        </w:rPr>
        <w:t>3</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7.1.</w:t>
      </w:r>
      <w:r>
        <w:rPr>
          <w:rFonts w:ascii="Times New Roman" w:hAnsi="Times New Roman"/>
          <w:sz w:val="24"/>
          <w:szCs w:val="24"/>
          <w:lang w:val="cs-CZ" w:eastAsia="cs-CZ"/>
        </w:rPr>
        <w:t xml:space="preserve"> Pro každé zpracování stanoví knihovna účel zpracování. O účelu zpracování zasahující subjekty osobních údajů ve velkém rozsahu rozhoduje ředitel, o účelu drobných zpracování rozhoduje vedoucí zaměstnanec, do jehož kompetence spadá úkol, který zpracování osobních údajů vyžaduje.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7.2.</w:t>
      </w:r>
      <w:r>
        <w:rPr>
          <w:rFonts w:ascii="Times New Roman" w:hAnsi="Times New Roman"/>
          <w:sz w:val="24"/>
          <w:szCs w:val="24"/>
          <w:lang w:val="cs-CZ" w:eastAsia="cs-CZ"/>
        </w:rPr>
        <w:t xml:space="preserve"> Právní důvod</w:t>
      </w:r>
      <w:r>
        <w:rPr>
          <w:rFonts w:ascii="Times New Roman" w:hAnsi="Times New Roman"/>
          <w:b/>
          <w:bCs/>
          <w:color w:val="CC0000"/>
          <w:sz w:val="24"/>
          <w:szCs w:val="24"/>
          <w:vertAlign w:val="superscript"/>
          <w:lang w:val="cs-CZ" w:eastAsia="cs-CZ"/>
        </w:rPr>
        <w:t>4</w:t>
      </w:r>
      <w:r>
        <w:rPr>
          <w:rFonts w:ascii="Times New Roman" w:hAnsi="Times New Roman"/>
          <w:sz w:val="24"/>
          <w:szCs w:val="24"/>
          <w:lang w:val="cs-CZ" w:eastAsia="cs-CZ"/>
        </w:rPr>
        <w:t xml:space="preserve"> každého zpracování určí odpovědný zaměstnanec.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7.3.</w:t>
      </w:r>
      <w:r>
        <w:rPr>
          <w:rFonts w:ascii="Times New Roman" w:hAnsi="Times New Roman"/>
          <w:sz w:val="24"/>
          <w:szCs w:val="24"/>
          <w:lang w:val="cs-CZ" w:eastAsia="cs-CZ"/>
        </w:rPr>
        <w:t xml:space="preserve"> </w:t>
      </w:r>
      <w:r>
        <w:rPr>
          <w:rFonts w:ascii="Times New Roman" w:hAnsi="Times New Roman"/>
          <w:b/>
          <w:bCs/>
          <w:sz w:val="24"/>
          <w:szCs w:val="24"/>
          <w:lang w:val="cs-CZ" w:eastAsia="cs-CZ"/>
        </w:rPr>
        <w:t>Zaměstnanci</w:t>
      </w:r>
      <w:r>
        <w:rPr>
          <w:rFonts w:ascii="Times New Roman" w:hAnsi="Times New Roman"/>
          <w:sz w:val="24"/>
          <w:szCs w:val="24"/>
          <w:lang w:val="cs-CZ" w:eastAsia="cs-CZ"/>
        </w:rPr>
        <w:t xml:space="preserve"> jsou povinni zpracovávat osobní údaje pouze ke stanovenému účelu, v rozsahu pracovní náplně a úkolů, které jim byly stanoveny jejich nadřízenými, a na místech k tomu určených.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color w:val="CC0000"/>
          <w:sz w:val="20"/>
          <w:szCs w:val="20"/>
          <w:lang w:val="cs-CZ" w:eastAsia="cs-CZ"/>
        </w:rPr>
        <w:t>3</w:t>
      </w:r>
      <w:r>
        <w:rPr>
          <w:rFonts w:ascii="Times New Roman" w:hAnsi="Times New Roman"/>
          <w:sz w:val="20"/>
          <w:szCs w:val="20"/>
          <w:lang w:val="cs-CZ" w:eastAsia="cs-CZ"/>
        </w:rPr>
        <w:t xml:space="preserve"> Čl. 5 odst. 1 písm. b) Nařízení </w:t>
        <w:br/>
      </w:r>
      <w:r>
        <w:rPr>
          <w:rFonts w:ascii="Times New Roman" w:hAnsi="Times New Roman"/>
          <w:b/>
          <w:bCs/>
          <w:color w:val="CC0000"/>
          <w:sz w:val="20"/>
          <w:szCs w:val="20"/>
          <w:lang w:val="cs-CZ" w:eastAsia="cs-CZ"/>
        </w:rPr>
        <w:t>4</w:t>
      </w:r>
      <w:r>
        <w:rPr>
          <w:rFonts w:ascii="Times New Roman" w:hAnsi="Times New Roman"/>
          <w:sz w:val="20"/>
          <w:szCs w:val="20"/>
          <w:lang w:val="cs-CZ" w:eastAsia="cs-CZ"/>
        </w:rPr>
        <w:t xml:space="preserve"> Čl. 6 Nařízení</w:t>
      </w:r>
      <w:r>
        <w:rPr>
          <w:rFonts w:ascii="Times New Roman" w:hAnsi="Times New Roman"/>
          <w:sz w:val="24"/>
          <w:szCs w:val="24"/>
          <w:lang w:val="cs-CZ" w:eastAsia="cs-CZ"/>
        </w:rPr>
        <w:t xml:space="preserve"> </w:t>
      </w:r>
    </w:p>
    <w:p>
      <w:pPr>
        <w:pStyle w:val="ListParagraph"/>
        <w:numPr>
          <w:ilvl w:val="0"/>
          <w:numId w:val="2"/>
        </w:numPr>
        <w:spacing w:lineRule="auto" w:line="240" w:beforeAutospacing="1" w:afterAutospacing="1"/>
        <w:contextualSpacing/>
        <w:outlineLvl w:val="2"/>
        <w:rPr>
          <w:rFonts w:ascii="Times New Roman" w:hAnsi="Times New Roman"/>
          <w:b/>
          <w:b/>
          <w:bCs/>
          <w:sz w:val="27"/>
          <w:szCs w:val="27"/>
          <w:lang w:val="cs-CZ" w:eastAsia="cs-CZ"/>
        </w:rPr>
      </w:pPr>
      <w:r>
        <w:rPr>
          <w:rFonts w:ascii="Times New Roman" w:hAnsi="Times New Roman"/>
          <w:b/>
          <w:bCs/>
          <w:color w:val="CC0000"/>
          <w:sz w:val="27"/>
          <w:szCs w:val="27"/>
          <w:lang w:val="cs-CZ" w:eastAsia="cs-CZ"/>
        </w:rPr>
        <w:t>Nová zpracování</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8.1.</w:t>
      </w:r>
      <w:r>
        <w:rPr>
          <w:rFonts w:ascii="Times New Roman" w:hAnsi="Times New Roman"/>
          <w:sz w:val="24"/>
          <w:szCs w:val="24"/>
          <w:lang w:val="cs-CZ" w:eastAsia="cs-CZ"/>
        </w:rPr>
        <w:t xml:space="preserve"> </w:t>
      </w:r>
      <w:r>
        <w:rPr>
          <w:rFonts w:ascii="Times New Roman" w:hAnsi="Times New Roman"/>
          <w:b/>
          <w:bCs/>
          <w:sz w:val="24"/>
          <w:szCs w:val="24"/>
          <w:lang w:val="cs-CZ" w:eastAsia="cs-CZ"/>
        </w:rPr>
        <w:t>Zaměstnanec</w:t>
      </w:r>
      <w:r>
        <w:rPr>
          <w:rFonts w:ascii="Times New Roman" w:hAnsi="Times New Roman"/>
          <w:sz w:val="24"/>
          <w:szCs w:val="24"/>
          <w:lang w:val="cs-CZ" w:eastAsia="cs-CZ"/>
        </w:rPr>
        <w:t xml:space="preserve">, z jehož pracovních úkolů vyplynula potřeba provádět nové zpracování (včetně nového využití již zpracovávaných údajů), oznámí tento záměr odpovědnému zaměstnanci před započetím zpracování. Společně pak posoudí oprávněnost účelu, nezbytný rozsahu údajů pro dané zpracování, dobu a způsob uchování a způsob informování subjektů údajů.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8.2.</w:t>
      </w:r>
      <w:r>
        <w:rPr>
          <w:rFonts w:ascii="Times New Roman" w:hAnsi="Times New Roman"/>
          <w:sz w:val="24"/>
          <w:szCs w:val="24"/>
          <w:lang w:val="cs-CZ" w:eastAsia="cs-CZ"/>
        </w:rPr>
        <w:t xml:space="preserve"> Zpracování většího rozsahu předloží zaměstnanec ke schválení řediteli.</w:t>
      </w:r>
    </w:p>
    <w:p>
      <w:pPr>
        <w:pStyle w:val="ListParagraph"/>
        <w:numPr>
          <w:ilvl w:val="0"/>
          <w:numId w:val="2"/>
        </w:numPr>
        <w:spacing w:lineRule="auto" w:line="240" w:beforeAutospacing="1" w:afterAutospacing="1"/>
        <w:contextualSpacing/>
        <w:outlineLvl w:val="2"/>
        <w:rPr>
          <w:rFonts w:ascii="Times New Roman" w:hAnsi="Times New Roman"/>
          <w:b/>
          <w:b/>
          <w:bCs/>
          <w:sz w:val="27"/>
          <w:szCs w:val="27"/>
          <w:lang w:val="cs-CZ" w:eastAsia="cs-CZ"/>
        </w:rPr>
      </w:pPr>
      <w:r>
        <w:rPr>
          <w:rFonts w:ascii="Times New Roman" w:hAnsi="Times New Roman"/>
          <w:b/>
          <w:bCs/>
          <w:color w:val="CC0000"/>
          <w:sz w:val="27"/>
          <w:szCs w:val="27"/>
          <w:lang w:val="cs-CZ" w:eastAsia="cs-CZ"/>
        </w:rPr>
        <w:t>Přesnost údajů, právo na opravu a doplnění</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9.1.</w:t>
      </w:r>
      <w:r>
        <w:rPr>
          <w:rFonts w:ascii="Times New Roman" w:hAnsi="Times New Roman"/>
          <w:sz w:val="24"/>
          <w:szCs w:val="24"/>
          <w:lang w:val="cs-CZ" w:eastAsia="cs-CZ"/>
        </w:rPr>
        <w:t xml:space="preserve"> </w:t>
      </w:r>
      <w:r>
        <w:rPr>
          <w:rFonts w:ascii="Times New Roman" w:hAnsi="Times New Roman"/>
          <w:b/>
          <w:bCs/>
          <w:sz w:val="24"/>
          <w:szCs w:val="24"/>
          <w:lang w:val="cs-CZ" w:eastAsia="cs-CZ"/>
        </w:rPr>
        <w:t>Zaměstnanci</w:t>
      </w:r>
      <w:r>
        <w:rPr>
          <w:rFonts w:ascii="Times New Roman" w:hAnsi="Times New Roman"/>
          <w:sz w:val="24"/>
          <w:szCs w:val="24"/>
          <w:lang w:val="cs-CZ" w:eastAsia="cs-CZ"/>
        </w:rPr>
        <w:t xml:space="preserve"> jsou povinni dbát na správnost zpracovávaných osobních údajů.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9.2.</w:t>
      </w:r>
      <w:r>
        <w:rPr>
          <w:rFonts w:ascii="Times New Roman" w:hAnsi="Times New Roman"/>
          <w:sz w:val="24"/>
          <w:szCs w:val="24"/>
          <w:lang w:val="cs-CZ" w:eastAsia="cs-CZ"/>
        </w:rPr>
        <w:t xml:space="preserve"> Na správnost osobní údajů registrovaných uživatelů dbá </w:t>
      </w:r>
      <w:r>
        <w:rPr>
          <w:rFonts w:ascii="Times New Roman" w:hAnsi="Times New Roman"/>
          <w:b/>
          <w:bCs/>
          <w:sz w:val="24"/>
          <w:szCs w:val="24"/>
          <w:lang w:val="cs-CZ" w:eastAsia="cs-CZ"/>
        </w:rPr>
        <w:t>zaměstnanec</w:t>
      </w:r>
      <w:r>
        <w:rPr>
          <w:rFonts w:ascii="Times New Roman" w:hAnsi="Times New Roman"/>
          <w:sz w:val="24"/>
          <w:szCs w:val="24"/>
          <w:lang w:val="cs-CZ" w:eastAsia="cs-CZ"/>
        </w:rPr>
        <w:t xml:space="preserve"> zejména při přepisování údajů z přihlášky do automatizovaného knihovnického systému (AKS).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9.3.</w:t>
      </w:r>
      <w:r>
        <w:rPr>
          <w:rFonts w:ascii="Times New Roman" w:hAnsi="Times New Roman"/>
          <w:sz w:val="24"/>
          <w:szCs w:val="24"/>
          <w:lang w:val="cs-CZ" w:eastAsia="cs-CZ"/>
        </w:rPr>
        <w:t xml:space="preserve"> Subjekt údajů má právo žádat opravu a doplnění osobních údajů, které se ho týkají.</w:t>
      </w:r>
      <w:r>
        <w:rPr>
          <w:rFonts w:ascii="Times New Roman" w:hAnsi="Times New Roman"/>
          <w:b/>
          <w:bCs/>
          <w:color w:val="CC0000"/>
          <w:sz w:val="24"/>
          <w:szCs w:val="24"/>
          <w:vertAlign w:val="superscript"/>
          <w:lang w:val="cs-CZ" w:eastAsia="cs-CZ"/>
        </w:rPr>
        <w:t>5</w:t>
      </w:r>
      <w:r>
        <w:rPr>
          <w:rFonts w:ascii="Times New Roman" w:hAnsi="Times New Roman"/>
          <w:sz w:val="24"/>
          <w:szCs w:val="24"/>
          <w:lang w:val="cs-CZ" w:eastAsia="cs-CZ"/>
        </w:rPr>
        <w:t xml:space="preserve"> Žádost podanou uživatelem na pobočce </w:t>
      </w:r>
      <w:r>
        <w:rPr>
          <w:rFonts w:ascii="Times New Roman" w:hAnsi="Times New Roman"/>
          <w:b/>
          <w:bCs/>
          <w:sz w:val="24"/>
          <w:szCs w:val="24"/>
          <w:lang w:val="cs-CZ" w:eastAsia="cs-CZ"/>
        </w:rPr>
        <w:t>zaměstnanec</w:t>
      </w:r>
      <w:r>
        <w:rPr>
          <w:rFonts w:ascii="Times New Roman" w:hAnsi="Times New Roman"/>
          <w:sz w:val="24"/>
          <w:szCs w:val="24"/>
          <w:lang w:val="cs-CZ" w:eastAsia="cs-CZ"/>
        </w:rPr>
        <w:t xml:space="preserve"> vyřídí po ověření totožnosti obratem.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9.4.</w:t>
      </w:r>
      <w:r>
        <w:rPr>
          <w:rFonts w:ascii="Times New Roman" w:hAnsi="Times New Roman"/>
          <w:sz w:val="24"/>
          <w:szCs w:val="24"/>
          <w:lang w:val="cs-CZ" w:eastAsia="cs-CZ"/>
        </w:rPr>
        <w:t xml:space="preserve"> Oznámí-li uživatel (např. telefonicky nebo emailem), že osobní údaje, které se ho týkají, se změnily, vyzve ho </w:t>
      </w:r>
      <w:r>
        <w:rPr>
          <w:rFonts w:ascii="Times New Roman" w:hAnsi="Times New Roman"/>
          <w:b/>
          <w:bCs/>
          <w:sz w:val="24"/>
          <w:szCs w:val="24"/>
          <w:lang w:val="cs-CZ" w:eastAsia="cs-CZ"/>
        </w:rPr>
        <w:t>zaměstnanec</w:t>
      </w:r>
      <w:r>
        <w:rPr>
          <w:rFonts w:ascii="Times New Roman" w:hAnsi="Times New Roman"/>
          <w:sz w:val="24"/>
          <w:szCs w:val="24"/>
          <w:lang w:val="cs-CZ" w:eastAsia="cs-CZ"/>
        </w:rPr>
        <w:t xml:space="preserve"> k provedení opravy a informuje ho, </w:t>
      </w:r>
    </w:p>
    <w:p>
      <w:pPr>
        <w:pStyle w:val="Normal"/>
        <w:numPr>
          <w:ilvl w:val="0"/>
          <w:numId w:val="1"/>
        </w:numPr>
        <w:spacing w:lineRule="auto" w:line="240" w:beforeAutospacing="1" w:after="0"/>
        <w:rPr>
          <w:rFonts w:ascii="Times New Roman" w:hAnsi="Times New Roman"/>
          <w:sz w:val="24"/>
          <w:szCs w:val="24"/>
          <w:lang w:val="cs-CZ" w:eastAsia="cs-CZ"/>
        </w:rPr>
      </w:pPr>
      <w:r>
        <w:rPr>
          <w:rFonts w:ascii="Times New Roman" w:hAnsi="Times New Roman"/>
          <w:sz w:val="24"/>
          <w:szCs w:val="24"/>
          <w:lang w:val="cs-CZ" w:eastAsia="cs-CZ"/>
        </w:rPr>
        <w:t xml:space="preserve">které osobní údaje je možné opravit online po přihlášení do čtenářského konta a jak, a </w:t>
      </w:r>
    </w:p>
    <w:p>
      <w:pPr>
        <w:pStyle w:val="Normal"/>
        <w:numPr>
          <w:ilvl w:val="0"/>
          <w:numId w:val="1"/>
        </w:numPr>
        <w:spacing w:lineRule="auto" w:line="240" w:before="0" w:afterAutospacing="1"/>
        <w:rPr>
          <w:rFonts w:ascii="Times New Roman" w:hAnsi="Times New Roman"/>
          <w:sz w:val="24"/>
          <w:szCs w:val="24"/>
          <w:lang w:val="cs-CZ" w:eastAsia="cs-CZ"/>
        </w:rPr>
      </w:pPr>
      <w:r>
        <w:rPr>
          <w:rFonts w:ascii="Times New Roman" w:hAnsi="Times New Roman"/>
          <w:sz w:val="24"/>
          <w:szCs w:val="24"/>
          <w:lang w:val="cs-CZ" w:eastAsia="cs-CZ"/>
        </w:rPr>
        <w:t xml:space="preserve">které osobní údaje je nutné opravit osobně na pobočce po ověření totožnosti žadatele.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9.5.</w:t>
      </w:r>
      <w:r>
        <w:rPr>
          <w:rFonts w:ascii="Times New Roman" w:hAnsi="Times New Roman"/>
          <w:sz w:val="24"/>
          <w:szCs w:val="24"/>
          <w:lang w:val="cs-CZ" w:eastAsia="cs-CZ"/>
        </w:rPr>
        <w:t xml:space="preserve"> Zjistí-li </w:t>
      </w:r>
      <w:r>
        <w:rPr>
          <w:rFonts w:ascii="Times New Roman" w:hAnsi="Times New Roman"/>
          <w:b/>
          <w:bCs/>
          <w:sz w:val="24"/>
          <w:szCs w:val="24"/>
          <w:lang w:val="cs-CZ" w:eastAsia="cs-CZ"/>
        </w:rPr>
        <w:t>zaměstnanec</w:t>
      </w:r>
      <w:r>
        <w:rPr>
          <w:rFonts w:ascii="Times New Roman" w:hAnsi="Times New Roman"/>
          <w:sz w:val="24"/>
          <w:szCs w:val="24"/>
          <w:lang w:val="cs-CZ" w:eastAsia="cs-CZ"/>
        </w:rPr>
        <w:t xml:space="preserve">, že v AKS došlo ke zjevnému překlepu, údaj opraví.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9.8.</w:t>
      </w:r>
      <w:r>
        <w:rPr>
          <w:rFonts w:ascii="Times New Roman" w:hAnsi="Times New Roman"/>
          <w:sz w:val="24"/>
          <w:szCs w:val="24"/>
          <w:lang w:val="cs-CZ" w:eastAsia="cs-CZ"/>
        </w:rPr>
        <w:t xml:space="preserve"> Vyjde-li najevo, že email nebo telefon uživatele patří jiné osobě, než je subjekt údajů, </w:t>
      </w:r>
      <w:r>
        <w:rPr>
          <w:rFonts w:ascii="Times New Roman" w:hAnsi="Times New Roman"/>
          <w:b/>
          <w:bCs/>
          <w:sz w:val="24"/>
          <w:szCs w:val="24"/>
          <w:lang w:val="cs-CZ" w:eastAsia="cs-CZ"/>
        </w:rPr>
        <w:t>zaměstnanec</w:t>
      </w:r>
      <w:r>
        <w:rPr>
          <w:rFonts w:ascii="Times New Roman" w:hAnsi="Times New Roman"/>
          <w:sz w:val="24"/>
          <w:szCs w:val="24"/>
          <w:lang w:val="cs-CZ" w:eastAsia="cs-CZ"/>
        </w:rPr>
        <w:t xml:space="preserve">, který tuto skutečnosti zjistil, vymaže údaj v AKS, a zaznamená tuto skutečnost do </w:t>
      </w:r>
      <w:r>
        <w:rPr>
          <w:rFonts w:ascii="Times New Roman" w:hAnsi="Times New Roman"/>
          <w:sz w:val="24"/>
          <w:szCs w:val="24"/>
          <w:highlight w:val="yellow"/>
          <w:lang w:val="cs-CZ" w:eastAsia="cs-CZ"/>
        </w:rPr>
        <w:t>???</w:t>
      </w:r>
      <w:r>
        <w:rPr>
          <w:rFonts w:ascii="Times New Roman" w:hAnsi="Times New Roman"/>
          <w:sz w:val="24"/>
          <w:szCs w:val="24"/>
          <w:lang w:val="cs-CZ" w:eastAsia="cs-CZ"/>
        </w:rPr>
        <w:t>.</w:t>
      </w:r>
    </w:p>
    <w:p>
      <w:pPr>
        <w:pStyle w:val="Normal"/>
        <w:spacing w:lineRule="auto" w:line="240" w:beforeAutospacing="1" w:afterAutospacing="1"/>
        <w:rPr>
          <w:rFonts w:ascii="Times New Roman" w:hAnsi="Times New Roman"/>
          <w:b/>
          <w:b/>
          <w:bCs/>
          <w:color w:val="CC0000"/>
          <w:sz w:val="27"/>
          <w:szCs w:val="27"/>
          <w:lang w:val="cs-CZ" w:eastAsia="cs-CZ"/>
        </w:rPr>
      </w:pPr>
      <w:r>
        <w:rPr>
          <w:rFonts w:ascii="Times New Roman" w:hAnsi="Times New Roman"/>
          <w:b/>
          <w:bCs/>
          <w:color w:val="CC0000"/>
          <w:sz w:val="20"/>
          <w:szCs w:val="20"/>
          <w:lang w:val="cs-CZ" w:eastAsia="cs-CZ"/>
        </w:rPr>
        <w:t>5</w:t>
      </w:r>
      <w:r>
        <w:rPr>
          <w:rFonts w:ascii="Times New Roman" w:hAnsi="Times New Roman"/>
          <w:sz w:val="20"/>
          <w:szCs w:val="20"/>
          <w:lang w:val="cs-CZ" w:eastAsia="cs-CZ"/>
        </w:rPr>
        <w:t xml:space="preserve"> Čl. 16 Nařízení </w:t>
        <w:br/>
      </w:r>
    </w:p>
    <w:p>
      <w:pPr>
        <w:pStyle w:val="ListParagraph"/>
        <w:numPr>
          <w:ilvl w:val="0"/>
          <w:numId w:val="2"/>
        </w:numPr>
        <w:spacing w:lineRule="auto" w:line="240" w:beforeAutospacing="1" w:afterAutospacing="1"/>
        <w:contextualSpacing/>
        <w:outlineLvl w:val="2"/>
        <w:rPr>
          <w:rFonts w:ascii="Times New Roman" w:hAnsi="Times New Roman"/>
          <w:b/>
          <w:b/>
          <w:bCs/>
          <w:sz w:val="27"/>
          <w:szCs w:val="27"/>
          <w:lang w:val="cs-CZ" w:eastAsia="cs-CZ"/>
        </w:rPr>
      </w:pPr>
      <w:r>
        <w:rPr>
          <w:rFonts w:ascii="Times New Roman" w:hAnsi="Times New Roman"/>
          <w:b/>
          <w:bCs/>
          <w:color w:val="CC0000"/>
          <w:sz w:val="27"/>
          <w:szCs w:val="27"/>
          <w:lang w:val="cs-CZ" w:eastAsia="cs-CZ"/>
        </w:rPr>
        <w:t>Zabezpečení osobních údajů</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10.1.</w:t>
      </w:r>
      <w:r>
        <w:rPr>
          <w:rFonts w:ascii="Times New Roman" w:hAnsi="Times New Roman"/>
          <w:sz w:val="24"/>
          <w:szCs w:val="24"/>
          <w:lang w:val="cs-CZ" w:eastAsia="cs-CZ"/>
        </w:rPr>
        <w:t xml:space="preserve"> </w:t>
      </w:r>
      <w:r>
        <w:rPr>
          <w:rFonts w:ascii="Times New Roman" w:hAnsi="Times New Roman"/>
          <w:b/>
          <w:bCs/>
          <w:sz w:val="24"/>
          <w:szCs w:val="24"/>
          <w:lang w:val="cs-CZ" w:eastAsia="cs-CZ"/>
        </w:rPr>
        <w:t>Zaměstnanci</w:t>
      </w:r>
      <w:r>
        <w:rPr>
          <w:rFonts w:ascii="Times New Roman" w:hAnsi="Times New Roman"/>
          <w:sz w:val="24"/>
          <w:szCs w:val="24"/>
          <w:lang w:val="cs-CZ" w:eastAsia="cs-CZ"/>
        </w:rPr>
        <w:t xml:space="preserve"> jsou povinni zachovávat mlčenlivost o osobních údajích a o bezpečnostních opatřeních, a to i po skončení zaměstnání.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10.2.</w:t>
      </w:r>
      <w:r>
        <w:rPr>
          <w:rFonts w:ascii="Times New Roman" w:hAnsi="Times New Roman"/>
          <w:sz w:val="24"/>
          <w:szCs w:val="24"/>
          <w:lang w:val="cs-CZ" w:eastAsia="cs-CZ"/>
        </w:rPr>
        <w:t xml:space="preserve"> Dále jsou </w:t>
      </w:r>
      <w:r>
        <w:rPr>
          <w:rFonts w:ascii="Times New Roman" w:hAnsi="Times New Roman"/>
          <w:b/>
          <w:bCs/>
          <w:sz w:val="24"/>
          <w:szCs w:val="24"/>
          <w:lang w:val="cs-CZ" w:eastAsia="cs-CZ"/>
        </w:rPr>
        <w:t>zaměstnanci</w:t>
      </w:r>
      <w:r>
        <w:rPr>
          <w:rFonts w:ascii="Times New Roman" w:hAnsi="Times New Roman"/>
          <w:sz w:val="24"/>
          <w:szCs w:val="24"/>
          <w:lang w:val="cs-CZ" w:eastAsia="cs-CZ"/>
        </w:rPr>
        <w:t xml:space="preserve"> povinni vyvarovat se jakéhokoliv jednání, které by mohlo být chápáno jako neoprávněné zveřejňování osobních údajů, nebo vést k neoprávněnému přístupu třetích osob k osobním údajům. Zejména, ale nikoliv pouze: </w:t>
      </w:r>
    </w:p>
    <w:p>
      <w:pPr>
        <w:pStyle w:val="Normal"/>
        <w:spacing w:lineRule="auto" w:line="240" w:before="0" w:after="0"/>
        <w:ind w:left="720" w:hanging="0"/>
        <w:rPr>
          <w:rFonts w:ascii="Times New Roman" w:hAnsi="Times New Roman"/>
          <w:sz w:val="24"/>
          <w:szCs w:val="24"/>
          <w:lang w:val="cs-CZ" w:eastAsia="cs-CZ"/>
        </w:rPr>
      </w:pPr>
      <w:r>
        <w:rPr>
          <w:rFonts w:ascii="Times New Roman" w:hAnsi="Times New Roman"/>
          <w:sz w:val="24"/>
          <w:szCs w:val="24"/>
          <w:lang w:val="cs-CZ" w:eastAsia="cs-CZ"/>
        </w:rPr>
        <w:t xml:space="preserve">a) sdělovat jakékoliv osobní údaje jiné osobě, než která je subjektem údajů nebo je jejím zákonným zástupcem, </w:t>
      </w:r>
    </w:p>
    <w:p>
      <w:pPr>
        <w:pStyle w:val="Normal"/>
        <w:spacing w:lineRule="auto" w:line="240" w:before="0" w:after="0"/>
        <w:ind w:left="720" w:hanging="0"/>
        <w:rPr>
          <w:rFonts w:ascii="Times New Roman" w:hAnsi="Times New Roman"/>
          <w:sz w:val="24"/>
          <w:szCs w:val="24"/>
          <w:lang w:val="cs-CZ" w:eastAsia="cs-CZ"/>
        </w:rPr>
      </w:pPr>
      <w:r>
        <w:rPr>
          <w:rFonts w:ascii="Times New Roman" w:hAnsi="Times New Roman"/>
          <w:sz w:val="24"/>
          <w:szCs w:val="24"/>
          <w:lang w:val="cs-CZ" w:eastAsia="cs-CZ"/>
        </w:rPr>
        <w:t xml:space="preserve">b) hlasitě sdělovat osobní údaje v prostorách knihovny (kupříkladu číst údaje z přihlášky nebo konta čtenáře), a to i v případě, že je subjekt údajů přítomen, pokud si to výslovně nevyžádá, </w:t>
      </w:r>
    </w:p>
    <w:p>
      <w:pPr>
        <w:pStyle w:val="Normal"/>
        <w:spacing w:lineRule="auto" w:line="240" w:before="0" w:after="0"/>
        <w:ind w:left="720" w:hanging="0"/>
        <w:rPr>
          <w:rFonts w:ascii="Times New Roman" w:hAnsi="Times New Roman"/>
          <w:sz w:val="24"/>
          <w:szCs w:val="24"/>
          <w:lang w:val="cs-CZ" w:eastAsia="cs-CZ"/>
        </w:rPr>
      </w:pPr>
      <w:r>
        <w:rPr>
          <w:rFonts w:ascii="Times New Roman" w:hAnsi="Times New Roman"/>
          <w:sz w:val="24"/>
          <w:szCs w:val="24"/>
          <w:lang w:val="cs-CZ" w:eastAsia="cs-CZ"/>
        </w:rPr>
        <w:t xml:space="preserve">c) dovolit nepovolaným osobám nahlížet do listin, které nesou osobní údaje, nebo na obrazovku monitoru, kde jsou takové údaje zobrazeny, </w:t>
      </w:r>
    </w:p>
    <w:p>
      <w:pPr>
        <w:pStyle w:val="Normal"/>
        <w:spacing w:lineRule="auto" w:line="240" w:before="0" w:after="0"/>
        <w:ind w:left="720" w:hanging="0"/>
        <w:rPr>
          <w:rFonts w:ascii="Times New Roman" w:hAnsi="Times New Roman"/>
          <w:sz w:val="24"/>
          <w:szCs w:val="24"/>
          <w:lang w:val="cs-CZ" w:eastAsia="cs-CZ"/>
        </w:rPr>
      </w:pPr>
      <w:r>
        <w:rPr>
          <w:rFonts w:ascii="Times New Roman" w:hAnsi="Times New Roman"/>
          <w:sz w:val="24"/>
          <w:szCs w:val="24"/>
          <w:lang w:val="cs-CZ" w:eastAsia="cs-CZ"/>
        </w:rPr>
        <w:t xml:space="preserve">d) sdělovat komukoliv svá přístupová hesla do sítě knihovny.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10.3.</w:t>
      </w:r>
      <w:r>
        <w:rPr>
          <w:rFonts w:ascii="Times New Roman" w:hAnsi="Times New Roman"/>
          <w:sz w:val="24"/>
          <w:szCs w:val="24"/>
          <w:lang w:val="cs-CZ" w:eastAsia="cs-CZ"/>
        </w:rPr>
        <w:t xml:space="preserve"> Veškeré fyzické dokumenty, které obsahují osobní údaje, </w:t>
      </w:r>
      <w:r>
        <w:rPr>
          <w:rFonts w:ascii="Times New Roman" w:hAnsi="Times New Roman"/>
          <w:b/>
          <w:bCs/>
          <w:sz w:val="24"/>
          <w:szCs w:val="24"/>
          <w:lang w:val="cs-CZ" w:eastAsia="cs-CZ"/>
        </w:rPr>
        <w:t>zaměstnanci</w:t>
      </w:r>
      <w:r>
        <w:rPr>
          <w:rFonts w:ascii="Times New Roman" w:hAnsi="Times New Roman"/>
          <w:sz w:val="24"/>
          <w:szCs w:val="24"/>
          <w:lang w:val="cs-CZ" w:eastAsia="cs-CZ"/>
        </w:rPr>
        <w:t xml:space="preserve"> ukládají v místnostech, kam je zamezen přístup nepovolaných osob, v uzamčeném prostoru. Přístup k těmto písemnostem je omezen pouze na zaměstnance, kteří s nimi pracují v rámci svých pracovních úkolů.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10.4.</w:t>
      </w:r>
      <w:r>
        <w:rPr>
          <w:rFonts w:ascii="Times New Roman" w:hAnsi="Times New Roman"/>
          <w:sz w:val="24"/>
          <w:szCs w:val="24"/>
          <w:lang w:val="cs-CZ" w:eastAsia="cs-CZ"/>
        </w:rPr>
        <w:t xml:space="preserve"> Pokud je pro plnění pracovních úkolů nezbytné vytvářet soubory s osobními údaji mimo AKS, ukládá je </w:t>
      </w:r>
      <w:r>
        <w:rPr>
          <w:rFonts w:ascii="Times New Roman" w:hAnsi="Times New Roman"/>
          <w:b/>
          <w:bCs/>
          <w:sz w:val="24"/>
          <w:szCs w:val="24"/>
          <w:lang w:val="cs-CZ" w:eastAsia="cs-CZ"/>
        </w:rPr>
        <w:t>zaměstnanec</w:t>
      </w:r>
      <w:r>
        <w:rPr>
          <w:rFonts w:ascii="Times New Roman" w:hAnsi="Times New Roman"/>
          <w:sz w:val="24"/>
          <w:szCs w:val="24"/>
          <w:lang w:val="cs-CZ" w:eastAsia="cs-CZ"/>
        </w:rPr>
        <w:t xml:space="preserve"> na předem určená místa na síťovém disku s omezenými přístupovými právy, a tyto soubory maže, jakmile je nepotřebuje.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10.5.</w:t>
      </w:r>
      <w:r>
        <w:rPr>
          <w:rFonts w:ascii="Times New Roman" w:hAnsi="Times New Roman"/>
          <w:sz w:val="24"/>
          <w:szCs w:val="24"/>
          <w:lang w:val="cs-CZ" w:eastAsia="cs-CZ"/>
        </w:rPr>
        <w:t xml:space="preserve"> </w:t>
      </w:r>
      <w:r>
        <w:rPr>
          <w:rFonts w:ascii="Times New Roman" w:hAnsi="Times New Roman"/>
          <w:b/>
          <w:bCs/>
          <w:sz w:val="24"/>
          <w:szCs w:val="24"/>
          <w:lang w:val="cs-CZ" w:eastAsia="cs-CZ"/>
        </w:rPr>
        <w:t>Zaměstnanec</w:t>
      </w:r>
      <w:r>
        <w:rPr>
          <w:rFonts w:ascii="Times New Roman" w:hAnsi="Times New Roman"/>
          <w:sz w:val="24"/>
          <w:szCs w:val="24"/>
          <w:lang w:val="cs-CZ" w:eastAsia="cs-CZ"/>
        </w:rPr>
        <w:t xml:space="preserve"> soubory se seznamy osobních údajů uživatelů nikdy nenahrává na přenosná média (ani na notebooky) a cloudy, neposílá emailem ani nevystavuje na intranetu. Výjimky povoluje ředitel.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10.7.</w:t>
      </w:r>
      <w:r>
        <w:rPr>
          <w:rFonts w:ascii="Times New Roman" w:hAnsi="Times New Roman"/>
          <w:sz w:val="24"/>
          <w:szCs w:val="24"/>
          <w:lang w:val="cs-CZ" w:eastAsia="cs-CZ"/>
        </w:rPr>
        <w:t xml:space="preserve"> ??? pravidelně posuzuje úroveň zabezpečení IT systémů (včetně systému uživatelských oprávnění) s ohledem na rizika pro subjekty osobních údajů, a v případě potřeby přijímá vhodná technická a organizační opatření, aby rizika zmírnil.</w:t>
      </w:r>
      <w:r>
        <w:rPr>
          <w:rFonts w:ascii="Times New Roman" w:hAnsi="Times New Roman"/>
          <w:b/>
          <w:bCs/>
          <w:color w:val="CC0000"/>
          <w:sz w:val="24"/>
          <w:szCs w:val="24"/>
          <w:vertAlign w:val="superscript"/>
          <w:lang w:val="cs-CZ" w:eastAsia="cs-CZ"/>
        </w:rPr>
        <w:t>6</w:t>
      </w:r>
      <w:r>
        <w:rPr>
          <w:rFonts w:ascii="Times New Roman" w:hAnsi="Times New Roman"/>
          <w:sz w:val="24"/>
          <w:szCs w:val="24"/>
          <w:lang w:val="cs-CZ" w:eastAsia="cs-CZ"/>
        </w:rPr>
        <w:t xml:space="preserv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10.8.</w:t>
      </w:r>
      <w:r>
        <w:rPr>
          <w:rFonts w:ascii="Times New Roman" w:hAnsi="Times New Roman"/>
          <w:sz w:val="24"/>
          <w:szCs w:val="24"/>
          <w:lang w:val="cs-CZ" w:eastAsia="cs-CZ"/>
        </w:rPr>
        <w:t xml:space="preserve"> Vedoucí zaměstnanci plnění povinností k ochraně osobních údajů průběžně kontrolují.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10.9.</w:t>
      </w:r>
      <w:r>
        <w:rPr>
          <w:rFonts w:ascii="Times New Roman" w:hAnsi="Times New Roman"/>
          <w:sz w:val="24"/>
          <w:szCs w:val="24"/>
          <w:lang w:val="cs-CZ" w:eastAsia="cs-CZ"/>
        </w:rPr>
        <w:t xml:space="preserve"> Další povinnosti zaměstnancům stanoví </w:t>
      </w:r>
      <w:r>
        <w:rPr>
          <w:rFonts w:ascii="Times New Roman" w:hAnsi="Times New Roman"/>
          <w:sz w:val="24"/>
          <w:szCs w:val="24"/>
          <w:highlight w:val="yellow"/>
          <w:lang w:val="cs-CZ" w:eastAsia="cs-CZ"/>
        </w:rPr>
        <w:t>???</w:t>
      </w:r>
      <w:r>
        <w:rPr>
          <w:rFonts w:ascii="Times New Roman" w:hAnsi="Times New Roman"/>
          <w:sz w:val="24"/>
          <w:szCs w:val="24"/>
          <w:lang w:val="cs-CZ" w:eastAsia="cs-CZ"/>
        </w:rPr>
        <w:t xml:space="preserv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color w:val="CC0000"/>
          <w:sz w:val="20"/>
          <w:szCs w:val="20"/>
          <w:lang w:val="cs-CZ" w:eastAsia="cs-CZ"/>
        </w:rPr>
        <w:t>6</w:t>
      </w:r>
      <w:r>
        <w:rPr>
          <w:rFonts w:ascii="Times New Roman" w:hAnsi="Times New Roman"/>
          <w:sz w:val="20"/>
          <w:szCs w:val="20"/>
          <w:lang w:val="cs-CZ" w:eastAsia="cs-CZ"/>
        </w:rPr>
        <w:t xml:space="preserve"> Čl. 32 Nařízení </w:t>
        <w:br/>
      </w:r>
    </w:p>
    <w:p>
      <w:pPr>
        <w:pStyle w:val="ListParagraph"/>
        <w:numPr>
          <w:ilvl w:val="0"/>
          <w:numId w:val="2"/>
        </w:numPr>
        <w:spacing w:lineRule="auto" w:line="240" w:beforeAutospacing="1" w:afterAutospacing="1"/>
        <w:contextualSpacing/>
        <w:outlineLvl w:val="2"/>
        <w:rPr>
          <w:rFonts w:ascii="Times New Roman" w:hAnsi="Times New Roman"/>
          <w:b/>
          <w:b/>
          <w:bCs/>
          <w:sz w:val="27"/>
          <w:szCs w:val="27"/>
          <w:lang w:val="cs-CZ" w:eastAsia="cs-CZ"/>
        </w:rPr>
      </w:pPr>
      <w:r>
        <w:rPr>
          <w:rFonts w:ascii="Times New Roman" w:hAnsi="Times New Roman"/>
          <w:b/>
          <w:bCs/>
          <w:color w:val="CC0000"/>
          <w:sz w:val="27"/>
          <w:szCs w:val="27"/>
          <w:lang w:val="cs-CZ" w:eastAsia="cs-CZ"/>
        </w:rPr>
        <w:t>Porušení zabezpečení</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11.1.</w:t>
      </w:r>
      <w:r>
        <w:rPr>
          <w:rFonts w:ascii="Times New Roman" w:hAnsi="Times New Roman"/>
          <w:sz w:val="24"/>
          <w:szCs w:val="24"/>
          <w:lang w:val="cs-CZ" w:eastAsia="cs-CZ"/>
        </w:rPr>
        <w:t xml:space="preserve"> Zjistí-li kterýkoli zaměstnanec, že došlo k porušení zabezpečení osobních údajů, případně úniku osobních údajů, neprodleně o tom odešle zprávu odpovědnému zaměstnanci a </w:t>
      </w:r>
      <w:r>
        <w:rPr>
          <w:rFonts w:ascii="Times New Roman" w:hAnsi="Times New Roman"/>
          <w:sz w:val="24"/>
          <w:szCs w:val="24"/>
          <w:highlight w:val="yellow"/>
          <w:lang w:val="cs-CZ" w:eastAsia="cs-CZ"/>
        </w:rPr>
        <w:t>???</w:t>
      </w:r>
      <w:r>
        <w:rPr>
          <w:rFonts w:ascii="Times New Roman" w:hAnsi="Times New Roman"/>
          <w:sz w:val="24"/>
          <w:szCs w:val="24"/>
          <w:lang w:val="cs-CZ" w:eastAsia="cs-CZ"/>
        </w:rPr>
        <w:t xml:space="preserv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11.2.</w:t>
      </w:r>
      <w:r>
        <w:rPr>
          <w:rFonts w:ascii="Times New Roman" w:hAnsi="Times New Roman"/>
          <w:sz w:val="24"/>
          <w:szCs w:val="24"/>
          <w:lang w:val="cs-CZ" w:eastAsia="cs-CZ"/>
        </w:rPr>
        <w:t xml:space="preserve"> Odpovědný zaměstnanec vyhodnotí riziko pro práva a svobody fyzických osob, a pokud vyhodnotí, že riziko existuje, ohlásí tuto skutečnost nejpozději do 72 hodin od porušení zabezpečení ÚOOÚ.</w:t>
      </w:r>
      <w:r>
        <w:rPr>
          <w:rFonts w:ascii="Times New Roman" w:hAnsi="Times New Roman"/>
          <w:b/>
          <w:bCs/>
          <w:color w:val="CC0000"/>
          <w:sz w:val="24"/>
          <w:szCs w:val="24"/>
          <w:vertAlign w:val="superscript"/>
          <w:lang w:val="cs-CZ" w:eastAsia="cs-CZ"/>
        </w:rPr>
        <w:t>7</w:t>
      </w:r>
      <w:r>
        <w:rPr>
          <w:rFonts w:ascii="Times New Roman" w:hAnsi="Times New Roman"/>
          <w:sz w:val="24"/>
          <w:szCs w:val="24"/>
          <w:lang w:val="cs-CZ" w:eastAsia="cs-CZ"/>
        </w:rPr>
        <w:t xml:space="preserv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sz w:val="24"/>
          <w:szCs w:val="24"/>
          <w:lang w:val="cs-CZ" w:eastAsia="cs-CZ"/>
        </w:rPr>
        <w:t>11.3.</w:t>
      </w:r>
      <w:r>
        <w:rPr>
          <w:rFonts w:ascii="Times New Roman" w:hAnsi="Times New Roman"/>
          <w:sz w:val="24"/>
          <w:szCs w:val="24"/>
          <w:lang w:val="cs-CZ" w:eastAsia="cs-CZ"/>
        </w:rPr>
        <w:t xml:space="preserve"> Pokud je riziko pro práva a svobody fyzických osob vysoké, zejména pokud došlo k úniku hesel, odpovědný zaměstnanec vhodným způsob informuje dotčené osoby.</w:t>
      </w:r>
      <w:r>
        <w:rPr>
          <w:rFonts w:ascii="Times New Roman" w:hAnsi="Times New Roman"/>
          <w:b/>
          <w:bCs/>
          <w:color w:val="CC0000"/>
          <w:sz w:val="24"/>
          <w:szCs w:val="24"/>
          <w:vertAlign w:val="superscript"/>
          <w:lang w:val="cs-CZ" w:eastAsia="cs-CZ"/>
        </w:rPr>
        <w:t>8</w:t>
      </w:r>
      <w:r>
        <w:rPr>
          <w:rFonts w:ascii="Times New Roman" w:hAnsi="Times New Roman"/>
          <w:sz w:val="24"/>
          <w:szCs w:val="24"/>
          <w:lang w:val="cs-CZ" w:eastAsia="cs-CZ"/>
        </w:rPr>
        <w:t xml:space="preserve"> </w:t>
      </w:r>
    </w:p>
    <w:p>
      <w:pPr>
        <w:pStyle w:val="Normal"/>
        <w:spacing w:lineRule="auto" w:line="240" w:beforeAutospacing="1" w:afterAutospacing="1"/>
        <w:rPr>
          <w:rFonts w:ascii="Times New Roman" w:hAnsi="Times New Roman"/>
          <w:sz w:val="24"/>
          <w:szCs w:val="24"/>
          <w:lang w:val="cs-CZ" w:eastAsia="cs-CZ"/>
        </w:rPr>
      </w:pPr>
      <w:r>
        <w:rPr>
          <w:rFonts w:ascii="Times New Roman" w:hAnsi="Times New Roman"/>
          <w:b/>
          <w:bCs/>
          <w:color w:val="CC0000"/>
          <w:sz w:val="20"/>
          <w:szCs w:val="20"/>
          <w:lang w:val="cs-CZ" w:eastAsia="cs-CZ"/>
        </w:rPr>
        <w:t>7</w:t>
      </w:r>
      <w:r>
        <w:rPr>
          <w:rFonts w:ascii="Times New Roman" w:hAnsi="Times New Roman"/>
          <w:sz w:val="20"/>
          <w:szCs w:val="20"/>
          <w:lang w:val="cs-CZ" w:eastAsia="cs-CZ"/>
        </w:rPr>
        <w:t xml:space="preserve"> Čl. 33 Nařízení </w:t>
        <w:br/>
      </w:r>
      <w:r>
        <w:rPr>
          <w:rFonts w:ascii="Times New Roman" w:hAnsi="Times New Roman"/>
          <w:b/>
          <w:bCs/>
          <w:color w:val="CC0000"/>
          <w:sz w:val="20"/>
          <w:szCs w:val="20"/>
          <w:lang w:val="cs-CZ" w:eastAsia="cs-CZ"/>
        </w:rPr>
        <w:t>8</w:t>
      </w:r>
      <w:r>
        <w:rPr>
          <w:rFonts w:ascii="Times New Roman" w:hAnsi="Times New Roman"/>
          <w:sz w:val="20"/>
          <w:szCs w:val="20"/>
          <w:lang w:val="cs-CZ" w:eastAsia="cs-CZ"/>
        </w:rPr>
        <w:t xml:space="preserve"> Čl. 34 Nařízení</w:t>
      </w:r>
      <w:r>
        <w:rPr>
          <w:rFonts w:ascii="Times New Roman" w:hAnsi="Times New Roman"/>
          <w:sz w:val="24"/>
          <w:szCs w:val="24"/>
          <w:lang w:val="cs-CZ" w:eastAsia="cs-CZ"/>
        </w:rPr>
        <w:t xml:space="preserve"> </w:t>
      </w:r>
    </w:p>
    <w:p>
      <w:pPr>
        <w:pStyle w:val="Normal"/>
        <w:spacing w:lineRule="auto" w:line="240" w:beforeAutospacing="1" w:afterAutospacing="1"/>
        <w:rPr>
          <w:rFonts w:ascii="Times New Roman" w:hAnsi="Times New Roman"/>
          <w:sz w:val="24"/>
          <w:szCs w:val="24"/>
          <w:lang w:val="cs-CZ" w:eastAsia="cs-CZ"/>
        </w:rPr>
      </w:pPr>
      <w:r>
        <w:rPr/>
      </w:r>
    </w:p>
    <w:sectPr>
      <w:type w:val="nextPage"/>
      <w:pgSz w:w="12240" w:h="15840"/>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0"/>
        </w:tabs>
        <w:ind w:left="720" w:hanging="360"/>
      </w:pPr>
      <w:rPr>
        <w:rFonts w:cs="Times New Roman"/>
        <w:color w:val="CC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e6188"/>
    <w:pPr>
      <w:widowControl/>
      <w:bidi w:val="0"/>
      <w:spacing w:lineRule="auto" w:line="259" w:before="0" w:after="160"/>
      <w:jc w:val="left"/>
    </w:pPr>
    <w:rPr>
      <w:rFonts w:ascii="Calibri" w:hAnsi="Calibri" w:eastAsia="Calibri" w:cs="Times New Roman"/>
      <w:color w:val="auto"/>
      <w:kern w:val="0"/>
      <w:sz w:val="22"/>
      <w:szCs w:val="22"/>
      <w:lang w:val="en-US" w:eastAsia="en-US" w:bidi="ar-SA"/>
    </w:rPr>
  </w:style>
  <w:style w:type="paragraph" w:styleId="Heading2">
    <w:name w:val="Heading 2"/>
    <w:basedOn w:val="Normal"/>
    <w:link w:val="Nadpis2Char"/>
    <w:uiPriority w:val="99"/>
    <w:qFormat/>
    <w:rsid w:val="00b260ba"/>
    <w:pPr>
      <w:spacing w:lineRule="auto" w:line="240" w:beforeAutospacing="1" w:afterAutospacing="1"/>
      <w:outlineLvl w:val="1"/>
    </w:pPr>
    <w:rPr>
      <w:rFonts w:ascii="Times New Roman" w:hAnsi="Times New Roman" w:eastAsia="Times New Roman"/>
      <w:b/>
      <w:bCs/>
      <w:sz w:val="36"/>
      <w:szCs w:val="36"/>
      <w:lang w:val="cs-CZ" w:eastAsia="cs-CZ"/>
    </w:rPr>
  </w:style>
  <w:style w:type="paragraph" w:styleId="Heading3">
    <w:name w:val="Heading 3"/>
    <w:basedOn w:val="Normal"/>
    <w:link w:val="Nadpis3Char"/>
    <w:uiPriority w:val="99"/>
    <w:qFormat/>
    <w:rsid w:val="00b260ba"/>
    <w:pPr>
      <w:spacing w:lineRule="auto" w:line="240" w:beforeAutospacing="1" w:afterAutospacing="1"/>
      <w:outlineLvl w:val="2"/>
    </w:pPr>
    <w:rPr>
      <w:rFonts w:ascii="Times New Roman" w:hAnsi="Times New Roman" w:eastAsia="Times New Roman"/>
      <w:b/>
      <w:bCs/>
      <w:sz w:val="27"/>
      <w:szCs w:val="27"/>
      <w:lang w:val="cs-CZ" w:eastAsia="cs-CZ"/>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uiPriority w:val="99"/>
    <w:qFormat/>
    <w:locked/>
    <w:rsid w:val="00b260ba"/>
    <w:rPr>
      <w:rFonts w:ascii="Times New Roman" w:hAnsi="Times New Roman" w:cs="Times New Roman"/>
      <w:b/>
      <w:bCs/>
      <w:sz w:val="36"/>
      <w:szCs w:val="36"/>
      <w:lang w:val="cs-CZ" w:eastAsia="cs-CZ"/>
    </w:rPr>
  </w:style>
  <w:style w:type="character" w:styleId="Nadpis3Char" w:customStyle="1">
    <w:name w:val="Nadpis 3 Char"/>
    <w:basedOn w:val="DefaultParagraphFont"/>
    <w:link w:val="Nadpis3"/>
    <w:uiPriority w:val="99"/>
    <w:qFormat/>
    <w:locked/>
    <w:rsid w:val="00b260ba"/>
    <w:rPr>
      <w:rFonts w:ascii="Times New Roman" w:hAnsi="Times New Roman" w:cs="Times New Roman"/>
      <w:b/>
      <w:bCs/>
      <w:sz w:val="27"/>
      <w:szCs w:val="27"/>
      <w:lang w:val="cs-CZ" w:eastAsia="cs-CZ"/>
    </w:rPr>
  </w:style>
  <w:style w:type="character" w:styleId="Mwheadline" w:customStyle="1">
    <w:name w:val="mw-headline"/>
    <w:basedOn w:val="DefaultParagraphFont"/>
    <w:uiPriority w:val="99"/>
    <w:qFormat/>
    <w:rsid w:val="00b260ba"/>
    <w:rPr>
      <w:rFonts w:cs="Times New Roman"/>
    </w:rPr>
  </w:style>
  <w:style w:type="character" w:styleId="InternetLink">
    <w:name w:val="Hyperlink"/>
    <w:basedOn w:val="DefaultParagraphFont"/>
    <w:uiPriority w:val="99"/>
    <w:semiHidden/>
    <w:rsid w:val="00b260ba"/>
    <w:rPr>
      <w:rFonts w:cs="Times New Roman"/>
      <w:color w:val="0000FF"/>
      <w:u w:val="single"/>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NormalWeb">
    <w:name w:val="Normal (Web)"/>
    <w:basedOn w:val="Normal"/>
    <w:uiPriority w:val="99"/>
    <w:semiHidden/>
    <w:qFormat/>
    <w:rsid w:val="00b260ba"/>
    <w:pPr>
      <w:spacing w:lineRule="auto" w:line="240" w:beforeAutospacing="1" w:afterAutospacing="1"/>
    </w:pPr>
    <w:rPr>
      <w:rFonts w:ascii="Times New Roman" w:hAnsi="Times New Roman" w:eastAsia="Times New Roman"/>
      <w:sz w:val="24"/>
      <w:szCs w:val="24"/>
      <w:lang w:val="cs-CZ" w:eastAsia="cs-CZ"/>
    </w:rPr>
  </w:style>
  <w:style w:type="paragraph" w:styleId="ListParagraph">
    <w:name w:val="List Paragraph"/>
    <w:basedOn w:val="Normal"/>
    <w:uiPriority w:val="99"/>
    <w:qFormat/>
    <w:rsid w:val="00442c6a"/>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LibreOffice/7.2.5.2.0$Linux_X86_64 LibreOffice_project/20$Build-2</Application>
  <AppVersion>15.0000</AppVersion>
  <Pages>4</Pages>
  <Words>1054</Words>
  <Characters>6249</Characters>
  <CharactersWithSpaces>7283</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2022-02-11T16:42:06Z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