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Times New Roman" w:hAnsi="Times New Roman" w:cs="Times New Roman"/>
          <w:b/>
          <w:b/>
          <w:color w:val="0070C0"/>
          <w:sz w:val="30"/>
          <w:szCs w:val="30"/>
        </w:rPr>
      </w:pPr>
      <w:bookmarkStart w:id="0" w:name="_Hlk479319753"/>
      <w:bookmarkEnd w:id="0"/>
      <w:r>
        <w:rPr>
          <w:rFonts w:cs="Times New Roman" w:ascii="Times New Roman" w:hAnsi="Times New Roman"/>
          <w:b/>
          <w:color w:val="0070C0"/>
          <w:sz w:val="30"/>
          <w:szCs w:val="30"/>
        </w:rPr>
        <w:t>PERSONÁLNÍ OBLAST_PRACOVNÍ PRÁVO_VZORY DLE ZP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Založení odborové organizace, působení odborové organizace </w:t>
        <w:br/>
        <w:t>u zaměstnavatele</w:t>
      </w:r>
    </w:p>
    <w:p>
      <w:pPr>
        <w:pStyle w:val="Normal"/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(Manuál pro zaměstnance)</w:t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rPr>
          <w:rFonts w:ascii="Calibri" w:hAnsi="Calibri" w:cs="Calibri"/>
          <w:sz w:val="22"/>
          <w:szCs w:val="22"/>
          <w:highlight w:val="lightGray"/>
        </w:rPr>
      </w:pPr>
      <w:r>
        <w:rPr>
          <w:rFonts w:cs="Calibri" w:ascii="Calibri" w:hAnsi="Calibri"/>
          <w:sz w:val="22"/>
          <w:szCs w:val="22"/>
          <w:highlight w:val="lightGray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Upozornění: </w:t>
      </w:r>
    </w:p>
    <w:p>
      <w:pPr>
        <w:pStyle w:val="Normal"/>
        <w:spacing w:before="0" w:after="120"/>
        <w:rPr>
          <w:i/>
          <w:i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  <w:r>
        <w:br w:type="page"/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VZOR DOKUMENTU: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Založení odborové organizace,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působení odborové organizace u zaměstnavatele</w:t>
      </w:r>
    </w:p>
    <w:p>
      <w:pPr>
        <w:pStyle w:val="Normal"/>
        <w:pBdr>
          <w:bottom w:val="single" w:sz="12" w:space="1" w:color="000000"/>
        </w:pBdr>
        <w:spacing w:lineRule="auto" w:line="276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(Manuál pro zaměstnance)</w:t>
      </w:r>
    </w:p>
    <w:p>
      <w:pPr>
        <w:pStyle w:val="Normal"/>
        <w:pBdr>
          <w:bottom w:val="single" w:sz="12" w:space="1" w:color="000000"/>
        </w:pBdr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DFD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DFD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DFD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FDFD"/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FDFD"/>
        <w:spacing w:before="0" w:after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Právo na sdružování v odborech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FDFD"/>
        <w:spacing w:before="0" w:after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Posláním odborové organizace jako subjektu kolektivního pracovního práva je ochrana nejen kolektivních, ale i individuálních zájmů zaměstnanců, a to především zájmů sociálních a hospodářských. Právo na sdružování v odborech je považováno za jedno ze základních občanských práv a z hlediska naší právní úpravy je jeho pramenem Listina základních práv a svobod (články 20 a 27), která zaručuje právo každého svobodně se sdružovat s jinými na ochranu svých hospodářských a sociálních zájmů.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Autospacing="0" w:before="0" w:afterAutospacing="0" w:after="0"/>
        <w:jc w:val="both"/>
        <w:textAlignment w:val="baseline"/>
        <w:rPr/>
      </w:pPr>
      <w:r>
        <w:rPr/>
        <w:t>Listina základních práv a svobod stanoví nezávislost vzniku odborových organizací na státu a zákaz omezování počtu odborových organizací stejně jako zákaz zvýhodňování některé z nich. Činnost odborových organizací může být omezena pouze zákonem a jen tehdy, jde-li o opatření, která jsou nezbytná pro ochranu bezpečnosti státu, veřejného pořádku nebo práv a svobod druhých.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lineRule="auto" w:line="264" w:beforeAutospacing="0" w:before="173" w:afterAutospacing="0" w:after="0"/>
        <w:jc w:val="both"/>
        <w:textAlignment w:val="baseline"/>
        <w:rPr/>
      </w:pPr>
      <w:r>
        <w:rPr/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Autospacing="0" w:before="173" w:afterAutospacing="0" w:after="0"/>
        <w:jc w:val="both"/>
        <w:textAlignment w:val="baseline"/>
        <w:rPr/>
      </w:pPr>
      <w:r>
        <w:rPr/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Autospacing="0" w:before="0" w:afterAutospacing="0" w:after="0"/>
        <w:jc w:val="both"/>
        <w:textAlignment w:val="baseline"/>
        <w:rPr/>
      </w:pPr>
      <w:r>
        <w:rPr>
          <w:u w:val="single"/>
        </w:rPr>
        <w:t>Právní úprava</w:t>
      </w:r>
      <w:r>
        <w:rPr/>
        <w:t>:</w:t>
      </w:r>
    </w:p>
    <w:p>
      <w:pPr>
        <w:pStyle w:val="Default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Listina základních práv a svobod</w:t>
      </w:r>
    </w:p>
    <w:p>
      <w:pPr>
        <w:pStyle w:val="Default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Úmluva Mezinárodní organizace práce č. 87 o svobodě sdružování a ochraně práva odborově se organizovat, 1948 (č. 489/1990 Sb.)</w:t>
      </w:r>
    </w:p>
    <w:p>
      <w:pPr>
        <w:pStyle w:val="Default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Zákon č. 89/2012 Sb., občanský zákoník, ve znění pozdějších předpisů </w:t>
      </w:r>
    </w:p>
    <w:p>
      <w:pPr>
        <w:pStyle w:val="Default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Zákon č. 262/2006 Sb., zákoník práce, ve znění pozdějších předpisů (§ 286 odst. 3 a 4)</w:t>
      </w:r>
    </w:p>
    <w:p>
      <w:pPr>
        <w:pStyle w:val="Default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Zákon č. 304/2013 Sb., o veřejných rejstřících právnických a fyzických osob a o evidenci svěřenských fondů, ve znění pozdějších předpisů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Autospacing="0" w:before="0" w:afterAutospacing="0" w:after="0"/>
        <w:jc w:val="both"/>
        <w:textAlignment w:val="baseline"/>
        <w:rPr>
          <w:rFonts w:eastAsia="+mn-ea"/>
          <w:kern w:val="2"/>
        </w:rPr>
      </w:pPr>
      <w:r>
        <w:rPr>
          <w:rFonts w:eastAsia="+mn-ea"/>
          <w:kern w:val="2"/>
        </w:rPr>
      </w:r>
    </w:p>
    <w:p>
      <w:pPr>
        <w:pStyle w:val="NormalWeb"/>
        <w:spacing w:lineRule="auto" w:line="264" w:beforeAutospacing="0" w:before="173" w:afterAutospacing="0" w:after="0"/>
        <w:jc w:val="both"/>
        <w:textAlignment w:val="baseline"/>
        <w:rPr>
          <w:rFonts w:eastAsia="+mn-ea"/>
          <w:kern w:val="2"/>
        </w:rPr>
      </w:pPr>
      <w:r>
        <w:rPr>
          <w:rFonts w:eastAsia="+mn-ea"/>
          <w:kern w:val="2"/>
        </w:rPr>
      </w:r>
    </w:p>
    <w:p>
      <w:pPr>
        <w:pStyle w:val="NormalWeb"/>
        <w:spacing w:lineRule="auto" w:line="264" w:beforeAutospacing="0" w:before="173" w:afterAutospacing="0" w:after="0"/>
        <w:jc w:val="both"/>
        <w:textAlignment w:val="baseline"/>
        <w:rPr>
          <w:rFonts w:eastAsia="+mn-ea"/>
          <w:kern w:val="2"/>
        </w:rPr>
      </w:pPr>
      <w:r>
        <w:rPr>
          <w:rFonts w:eastAsia="+mn-ea"/>
          <w:kern w:val="2"/>
        </w:rPr>
      </w:r>
    </w:p>
    <w:p>
      <w:pPr>
        <w:pStyle w:val="NormalWeb"/>
        <w:spacing w:lineRule="auto" w:line="264" w:beforeAutospacing="0" w:before="173" w:afterAutospacing="0" w:after="0"/>
        <w:jc w:val="both"/>
        <w:textAlignment w:val="baseline"/>
        <w:rPr>
          <w:rFonts w:eastAsia="+mn-ea"/>
          <w:kern w:val="2"/>
        </w:rPr>
      </w:pPr>
      <w:r>
        <w:rPr>
          <w:rFonts w:eastAsia="+mn-ea"/>
          <w:kern w:val="2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Autospacing="0" w:before="173" w:afterAutospacing="0" w:after="0"/>
        <w:jc w:val="both"/>
        <w:textAlignment w:val="baseline"/>
        <w:rPr>
          <w:rFonts w:eastAsia="+mn-ea"/>
          <w:kern w:val="2"/>
        </w:rPr>
      </w:pPr>
      <w:r>
        <w:rPr>
          <w:rFonts w:eastAsia="+mn-ea"/>
          <w:kern w:val="2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Autospacing="0" w:before="0" w:afterAutospacing="0" w:after="0"/>
        <w:jc w:val="both"/>
        <w:textAlignment w:val="baseline"/>
        <w:rPr>
          <w:rFonts w:eastAsia="+mn-ea"/>
          <w:kern w:val="2"/>
        </w:rPr>
      </w:pPr>
      <w:r>
        <w:rPr>
          <w:rFonts w:eastAsia="+mn-ea"/>
          <w:kern w:val="2"/>
          <w:u w:val="single"/>
        </w:rPr>
        <w:t>Základní východiska</w:t>
      </w:r>
      <w:r>
        <w:rPr>
          <w:rFonts w:eastAsia="+mn-ea"/>
          <w:kern w:val="2"/>
        </w:rPr>
        <w:t>: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Autospacing="0" w:before="173" w:afterAutospacing="0" w:after="0"/>
        <w:jc w:val="both"/>
        <w:textAlignment w:val="baseline"/>
        <w:rPr/>
      </w:pPr>
      <w:r>
        <w:rPr>
          <w:rFonts w:eastAsia="+mn-ea"/>
          <w:color w:val="000000"/>
          <w:kern w:val="2"/>
        </w:rPr>
        <w:t>Založit odborovou organizaci mohou minimálně 3 fyzické osoby (zakladatelé).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Autospacing="0" w:before="173" w:afterAutospacing="0" w:after="0"/>
        <w:jc w:val="both"/>
        <w:textAlignment w:val="baseline"/>
        <w:rPr/>
      </w:pPr>
      <w:r>
        <w:rPr>
          <w:rFonts w:eastAsia="+mn-ea"/>
          <w:color w:val="000000"/>
          <w:kern w:val="2"/>
        </w:rPr>
        <w:t>Pokud odborovou organizaci zakládají s cílem působit u určitého zaměstnavatele, tj. vykonávat práva odborové organizace při obhajobě a ochraně práv zaměstnanců a plnit roli sociálního partnera zaměstnavatele, musí: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/>
      </w:pPr>
      <w:r>
        <w:rPr>
          <w:rFonts w:eastAsia="+mn-ea"/>
          <w:color w:val="000000"/>
          <w:kern w:val="2"/>
        </w:rPr>
        <w:t>dosáhnout vzniku odborové organizace jako právnické osoby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/>
      </w:pPr>
      <w:r>
        <w:rPr>
          <w:rFonts w:eastAsia="+mn-ea"/>
          <w:color w:val="000000"/>
          <w:kern w:val="2"/>
        </w:rPr>
        <w:t>splnit podmínky působení u zaměstnavatele a oznámit, případně i prokázat zaměstnavateli splnění těchto podmínek.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 založení odborové organizace a k jejímu působení u zaměstnavatele musí zaměstnanci učinit následující 3 kroky: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Založení odborové organizace – ustavující schůze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color w:val="000000"/>
          <w:kern w:val="2"/>
          <w:sz w:val="24"/>
          <w:szCs w:val="24"/>
        </w:rPr>
        <w:t>K založení odborové organizace je třeba učinit následující kroky:</w:t>
      </w:r>
    </w:p>
    <w:p>
      <w:pPr>
        <w:pStyle w:val="ListParagraph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eastAsia="+mn-ea"/>
          <w:color w:val="000000"/>
          <w:kern w:val="2"/>
        </w:rPr>
      </w:pPr>
      <w:r>
        <w:rPr>
          <w:rFonts w:eastAsia="+mn-ea"/>
          <w:color w:val="000000"/>
          <w:kern w:val="2"/>
        </w:rPr>
        <w:t>Svolat ustavující schůzi zakladatelů (zakládajících členů) a na této schůzi:</w:t>
      </w:r>
    </w:p>
    <w:p>
      <w:pPr>
        <w:pStyle w:val="ListParagraph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eastAsia="+mn-ea"/>
          <w:color w:val="000000"/>
          <w:kern w:val="2"/>
        </w:rPr>
      </w:pPr>
      <w:r>
        <w:rPr>
          <w:rFonts w:eastAsia="+mn-ea"/>
          <w:color w:val="000000"/>
          <w:kern w:val="2"/>
        </w:rPr>
        <w:t>rozhodnout o založení odborové organizace (vyjádřit vůli směřující ke vzniku odborové organizace)</w:t>
      </w:r>
    </w:p>
    <w:p>
      <w:pPr>
        <w:pStyle w:val="ListParagraph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eastAsia="+mn-ea"/>
          <w:color w:val="000000"/>
          <w:kern w:val="2"/>
        </w:rPr>
      </w:pPr>
      <w:r>
        <w:rPr>
          <w:rFonts w:eastAsia="+mn-ea"/>
          <w:color w:val="000000"/>
          <w:kern w:val="2"/>
        </w:rPr>
        <w:t>přijmout/schválit stanovy odborové organizace, které musí obsahovat: název odborové organizace, sídlo, její orgány (statutární orgán – výbor, předseda, místopředseda), způsob jejich ustavení a určení orgánů oprávněných jednat jménem odborové organizace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ind w:left="0" w:hanging="0"/>
        <w:jc w:val="both"/>
        <w:textAlignment w:val="baseline"/>
        <w:rPr>
          <w:rFonts w:eastAsia="+mn-ea"/>
          <w:i/>
          <w:i/>
          <w:iCs/>
          <w:color w:val="000000"/>
          <w:kern w:val="2"/>
        </w:rPr>
      </w:pPr>
      <w:r>
        <w:rPr>
          <w:rFonts w:eastAsia="+mn-ea"/>
          <w:i/>
          <w:iCs/>
          <w:color w:val="000000"/>
          <w:kern w:val="2"/>
        </w:rPr>
        <w:t>(návrh – modelový příklad stanov odborové organizace tvoří Přílohu č. 1)</w:t>
      </w:r>
    </w:p>
    <w:p>
      <w:pPr>
        <w:pStyle w:val="ListParagraph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240" w:after="0"/>
        <w:contextualSpacing/>
        <w:jc w:val="both"/>
        <w:textAlignment w:val="baseline"/>
        <w:rPr/>
      </w:pPr>
      <w:r>
        <w:rPr/>
        <w:t>zvolit orgány odborové organizace – obvykle výbor, předsedu (případně místopředsedu) odborové organizace a revizní komisi (revizora účtů)</w:t>
      </w:r>
    </w:p>
    <w:p>
      <w:pPr>
        <w:pStyle w:val="ListParagraph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240" w:after="0"/>
        <w:contextualSpacing/>
        <w:jc w:val="both"/>
        <w:textAlignment w:val="baseline"/>
        <w:rPr/>
      </w:pPr>
      <w:r>
        <w:rPr/>
        <w:t>ustavující schůze může rozhodnout i o tom, zda bude odborová organizace působit samostatně, nebo zda požádá o členství v některém odborovém svazu.</w:t>
      </w:r>
    </w:p>
    <w:p>
      <w:pPr>
        <w:pStyle w:val="ListParagraph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0" w:after="240"/>
        <w:contextualSpacing/>
        <w:jc w:val="both"/>
        <w:textAlignment w:val="baseline"/>
        <w:rPr/>
      </w:pPr>
      <w:r>
        <w:rPr/>
        <w:t>Vypracovat zápis z jednání ustavující schůze podepsaný všemi zakladateli – účastníky ustavující schůze.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0" w:after="240"/>
        <w:ind w:left="0" w:hanging="0"/>
        <w:contextualSpacing/>
        <w:jc w:val="both"/>
        <w:textAlignment w:val="baseline"/>
        <w:rPr>
          <w:i/>
          <w:i/>
          <w:iCs/>
        </w:rPr>
      </w:pPr>
      <w:r>
        <w:rPr>
          <w:i/>
          <w:iCs/>
        </w:rPr>
        <w:t>Návrh – modelový příklad zápisu ustavující schůze tvoří Přílohu č. 2 tohoto manuálu.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/>
        <w:jc w:val="both"/>
        <w:textAlignment w:val="baseline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Evidence odborové organizace u rejstříkového soudu – přidělení IČ (identifikačního čísla)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color w:val="000000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Sdružování v odborových organizacích je založeno na tzv. evidenčním principu, který je projevem nezávislosti vzniku odborů na státu - ke vzniku odborové organizace není třeba povolení ze strany orgánů státu, vznik odborové organizace se pouze oznamuje.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color w:val="000000"/>
          <w:kern w:val="2"/>
          <w:sz w:val="24"/>
          <w:szCs w:val="24"/>
        </w:rPr>
        <w:t>Založení odborové organizace (viz výše odst. I.) jsou zakladatelé povinni oznámit příslušnému krajskému soudu (dle sídla odborové organizace), který vede spolkový rejstřík.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color w:val="000000"/>
          <w:kern w:val="2"/>
          <w:sz w:val="24"/>
          <w:szCs w:val="24"/>
        </w:rPr>
        <w:t xml:space="preserve">Oznámení o založení odborové organizace příslušnému rejstříkovému soudu se provádí prostřednictvím tzv. inteligentního formuláře, který je k dispozici na </w:t>
      </w:r>
      <w:hyperlink r:id="rId2">
        <w:r>
          <w:rPr>
            <w:rStyle w:val="InternetLink"/>
            <w:rFonts w:eastAsia="+mn-ea" w:ascii="Times New Roman" w:hAnsi="Times New Roman"/>
            <w:kern w:val="2"/>
            <w:sz w:val="24"/>
            <w:szCs w:val="24"/>
          </w:rPr>
          <w:t>www.justice.cz</w:t>
        </w:r>
      </w:hyperlink>
      <w:r>
        <w:rPr>
          <w:rFonts w:eastAsia="+mn-ea" w:cs="Times New Roman" w:ascii="Times New Roman" w:hAnsi="Times New Roman"/>
          <w:color w:val="000000"/>
          <w:kern w:val="2"/>
          <w:sz w:val="24"/>
          <w:szCs w:val="24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i/>
          <w:i/>
          <w:iCs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i/>
          <w:iCs/>
          <w:color w:val="000000"/>
          <w:kern w:val="2"/>
          <w:sz w:val="24"/>
          <w:szCs w:val="24"/>
        </w:rPr>
        <w:t>Modelový příklad vyplněného formuláře „Návrh na zápis zapsaných údajů do spolkového rejstříku“ je Přílohou č. 3 tohoto manuálu. Údaje uvedené ve formuláři jsou fiktivní a nevztahují se k žádné existující odborové organizaci.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color w:val="000000"/>
          <w:kern w:val="2"/>
          <w:sz w:val="24"/>
          <w:szCs w:val="24"/>
        </w:rPr>
        <w:t>Vyplněný formulář návrhu na zápis opatřený ověřeným podpisem (předsedy, nebo jiného funkcionáře oprávněného jednat za odborovou organizaci) musí být doplněn následujícími přílohami:</w:t>
      </w:r>
    </w:p>
    <w:p>
      <w:pPr>
        <w:pStyle w:val="ListParagraph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eastAsia="+mn-ea"/>
          <w:color w:val="000000"/>
          <w:kern w:val="2"/>
        </w:rPr>
      </w:pPr>
      <w:r>
        <w:rPr>
          <w:rFonts w:eastAsia="+mn-ea"/>
          <w:color w:val="000000"/>
          <w:kern w:val="2"/>
        </w:rPr>
        <w:t>stanovami odborové organizace</w:t>
      </w:r>
    </w:p>
    <w:p>
      <w:pPr>
        <w:pStyle w:val="ListParagraph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eastAsia="+mn-ea"/>
          <w:color w:val="000000"/>
          <w:kern w:val="2"/>
        </w:rPr>
      </w:pPr>
      <w:r>
        <w:rPr>
          <w:rFonts w:eastAsia="+mn-ea"/>
          <w:color w:val="000000"/>
          <w:kern w:val="2"/>
        </w:rPr>
        <w:t>zápisem z ustavující schůze dokládajícím založení odborové organizace a volbu jejích orgánů (výboru odborové organizace, předsedy, místopředsedy, revizní komise nebo revizora účtů)</w:t>
      </w:r>
    </w:p>
    <w:p>
      <w:pPr>
        <w:pStyle w:val="ListParagraph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eastAsia="+mn-ea"/>
          <w:color w:val="000000"/>
          <w:kern w:val="2"/>
        </w:rPr>
      </w:pPr>
      <w:r>
        <w:rPr>
          <w:rFonts w:eastAsia="+mn-ea"/>
          <w:color w:val="000000"/>
          <w:kern w:val="2"/>
        </w:rPr>
        <w:t>čestným prohlášením členů orgánů odborové organizace</w:t>
      </w:r>
      <w:r>
        <w:rPr/>
        <w:t>, že splňují podmínky podle § 152 odst. 2 a § 153 zákona č. 89/2012 Sb., občanský zákoník a souhlasí s ustavením do funkce v orgánu odborové organizace. Čestné prohlášení musí být opatřeno ověřeným podpisem. Ú</w:t>
      </w:r>
      <w:r>
        <w:rPr>
          <w:color w:val="000000"/>
        </w:rPr>
        <w:t>daje o členech orgánů odborové organizace jsou ve veřejném rejstříku skryty (veřejnosti znepřístupněny) a zpřístupněny jsou pouze na základě žádosti odborové organizace.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i/>
          <w:i/>
          <w:iCs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i/>
          <w:iCs/>
          <w:color w:val="000000"/>
          <w:kern w:val="2"/>
          <w:sz w:val="24"/>
          <w:szCs w:val="24"/>
        </w:rPr>
        <w:t>Návrh – modelový příklad čestného prohlášení tvoří Přílohu č. 4.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color w:val="000000"/>
          <w:kern w:val="2"/>
          <w:sz w:val="24"/>
          <w:szCs w:val="24"/>
        </w:rPr>
        <w:t>Odborová organizace jako právnická osoba vzniká dnem následujícím po dni doručení oznámení o vzniku odborové organizace rejstříkovému soudu.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color w:val="000000"/>
          <w:kern w:val="2"/>
          <w:sz w:val="24"/>
          <w:szCs w:val="24"/>
        </w:rPr>
        <w:t>Rejstříkový soud provede zápis odborové organizace do spolkového rejstříku (obvykle) do 5 pracovních dnů a usnesení o zápisu včetně přiděleného identifikačního čísla (IČ) zašle v listinné podobě odborové organizaci.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eastAsia="+mn-ea" w:cs="Times New Roman"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/>
        <w:jc w:val="both"/>
        <w:textAlignment w:val="baseline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III.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Působení odborové organizace u zaměstnavatele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Působení odborové organizace u zaměstnavatele upravuje zákoník práce v § 286 odst. 3 a 4: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§ 286 odst. 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„</w:t>
      </w:r>
      <w:r>
        <w:rPr>
          <w:rFonts w:cs="Times New Roman" w:ascii="Times New Roman" w:hAnsi="Times New Roman"/>
          <w:i/>
          <w:iCs/>
          <w:sz w:val="24"/>
          <w:szCs w:val="24"/>
        </w:rPr>
        <w:t>Odborová organizace působí u zaměstnavatele a má právo jednat, jen jestliže je k tomu oprávněna podle stanov a alespoň 3 její členové jsou u zaměstnavatele v pracovním poměru; kolektivně vyjednávat a uzavírat kolektivní smlouvy může za těchto podmínek jen odborová organizace nebo její pobočná organizace, jestliže ji k tomu opravňují stanovy odborové organizace.“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§ 286 odst. 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„</w:t>
      </w:r>
      <w:r>
        <w:rPr>
          <w:rFonts w:cs="Times New Roman" w:ascii="Times New Roman" w:hAnsi="Times New Roman"/>
          <w:i/>
          <w:iCs/>
          <w:sz w:val="24"/>
          <w:szCs w:val="24"/>
        </w:rPr>
        <w:t>Oprávnění odborové organizace u zaměstnavatele vznikají dnem následujícím po dni, kdy zaměstnavateli oznámila, že splňuje podmínky podle odstavce 3; přestane-li odborová organizace tyto podmínky splňovat, je povinna to zaměstnavateli bez zbytečného odkladu oznámit.“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 oprávnění působit u zaměstnavatele musí odborová organizace splnit následující podmínky:</w:t>
      </w:r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" w:eastAsiaTheme="minorEastAsia"/>
        </w:rPr>
        <w:t>alespoň 3 členové odborové organizace musí být zaměstnanci daného zaměstnavatele (musí u něj být v pracovním poměru)</w:t>
      </w:r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" w:eastAsiaTheme="minorEastAsia"/>
        </w:rPr>
        <w:t>musí být k působení u zaměstnavatele oprávněna podle svých stanov</w:t>
      </w:r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" w:eastAsiaTheme="minorEastAsia"/>
        </w:rPr>
        <w:t>musí zaměstnavateli písemně oznámit, že u něj působí</w:t>
      </w:r>
    </w:p>
    <w:p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" w:eastAsiaTheme="minorEastAsia"/>
        </w:rPr>
        <w:t>toto oznámení musí obsahovat: název, sídlo a IČ odborové organizace, název statutárního orgánu, údaj o tom, kdo je oprávněn za odborovou organizaci se zaměstnavatelem jednat a prohlášení o tom, že splňuje podmínky podle § 286 odst. 4 zákoníku práce.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0"/>
        <w:jc w:val="both"/>
        <w:rPr>
          <w:i/>
          <w:i/>
          <w:iCs/>
        </w:rPr>
      </w:pPr>
      <w:r>
        <w:rPr>
          <w:rFonts w:eastAsia="" w:eastAsiaTheme="minorEastAsia"/>
          <w:i/>
          <w:iCs/>
        </w:rPr>
        <w:t>Návrh – modelový příklad oznámení o působení odborové organizace u zaměstnavatele viz Příloha č. 5.</w:t>
      </w:r>
      <w:bookmarkStart w:id="1" w:name="_Hlk80606255"/>
      <w:bookmarkEnd w:id="1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 xml:space="preserve">Odborová organizace není povinna ani oprávněna sdělovat (či oznamovat) zaměstnavateli jména svých členů. Členství v odborové organizaci spadá do zvláštní kategorie osobních údajů - je citlivým osobním údajem podle GDPR </w:t>
      </w:r>
      <w:r>
        <w:rPr>
          <w:rFonts w:cs="Times New Roman" w:ascii="Times New Roman" w:hAnsi="Times New Roman"/>
          <w:sz w:val="24"/>
          <w:szCs w:val="24"/>
        </w:rPr>
        <w:t>(„požívá“ ochrany ze zákona viz: Nařízení Evropského parlamentu a Rady EU 2016/679 o ochraně osobních údajů – GDPR).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Odborová organizace začne působit u zaměstnavatele dnem následujícím po dni, kdy zaměstnavateli doručila výše uvedené oznámení.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 tomuto dni vzniká zaměstnavateli povinnost informační a projednací podle §§ 279, 280 a 287 zákoníku práce. Odborové organizaci vzniká právo na spolurozhodování, kontrolu a kolektivní vyjednávání.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Poznámka: Zaměstnavatel je oprávněn vyžadovat prokázání působnosti, především skutečnosti, že alespoň 3 členové odborové organizace jsou zaměstnanci zaměstnavatele (jsou u něj v pracovním poměru). Pokud písemné oznámení zaměstnavateli jména 3 zástupců/členů odborové organizace (zaměstnanců) neobsahuje a zaměstnavatel toto prokázání vyžaduje, ale odborová organizace nechce alespoň 3 jména svých členů zaměstnavateli poskytnout, lze působnost prokázat i jiným způsobem - dle judikatury Nejvyššího soudu např. notářským osvědčením.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ind w:left="0" w:hanging="0"/>
        <w:jc w:val="both"/>
        <w:textAlignment w:val="baseline"/>
        <w:rPr>
          <w:rFonts w:eastAsia="+mn-ea"/>
          <w:i/>
          <w:i/>
          <w:iCs/>
          <w:color w:val="000000"/>
          <w:kern w:val="2"/>
        </w:rPr>
      </w:pPr>
      <w:r>
        <w:rPr>
          <w:rFonts w:eastAsia="+mn-ea"/>
          <w:i/>
          <w:iCs/>
          <w:color w:val="000000"/>
          <w:kern w:val="2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ind w:left="0" w:hanging="0"/>
        <w:jc w:val="both"/>
        <w:textAlignment w:val="baseline"/>
        <w:rPr>
          <w:rFonts w:eastAsia="+mn-ea"/>
          <w:color w:val="000000"/>
          <w:kern w:val="2"/>
        </w:rPr>
      </w:pPr>
      <w:r>
        <w:rPr>
          <w:rFonts w:eastAsia="+mn-ea"/>
          <w:color w:val="000000"/>
          <w:kern w:val="2"/>
          <w:u w:val="single"/>
        </w:rPr>
        <w:t>Seznam příloh</w:t>
      </w:r>
      <w:r>
        <w:rPr>
          <w:rFonts w:eastAsia="+mn-ea"/>
          <w:color w:val="000000"/>
          <w:kern w:val="2"/>
        </w:rPr>
        <w:t>: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ind w:left="0" w:hanging="0"/>
        <w:jc w:val="both"/>
        <w:textAlignment w:val="baseline"/>
        <w:rPr>
          <w:rFonts w:eastAsia="+mn-ea"/>
          <w:i/>
          <w:i/>
          <w:iCs/>
          <w:color w:val="000000"/>
          <w:kern w:val="2"/>
        </w:rPr>
      </w:pPr>
      <w:r>
        <w:rPr>
          <w:rFonts w:eastAsia="+mn-ea"/>
          <w:i/>
          <w:iCs/>
          <w:color w:val="000000"/>
          <w:kern w:val="2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240" w:after="0"/>
        <w:ind w:left="0" w:hanging="0"/>
        <w:contextualSpacing/>
        <w:textAlignment w:val="baseline"/>
        <w:rPr>
          <w:rFonts w:eastAsia="+mn-ea"/>
          <w:i/>
          <w:i/>
          <w:iCs/>
          <w:color w:val="000000"/>
          <w:kern w:val="2"/>
        </w:rPr>
      </w:pPr>
      <w:r>
        <w:rPr>
          <w:rFonts w:eastAsia="+mn-ea"/>
          <w:i/>
          <w:iCs/>
          <w:color w:val="000000"/>
          <w:kern w:val="2"/>
        </w:rPr>
        <w:t>Příloha č. 1: Návrh – modelový příklad stanov odborové organizace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240" w:after="240"/>
        <w:ind w:left="0" w:hanging="0"/>
        <w:contextualSpacing/>
        <w:textAlignment w:val="baseline"/>
        <w:rPr>
          <w:rFonts w:eastAsia="+mn-ea"/>
          <w:i/>
          <w:i/>
          <w:iCs/>
          <w:color w:val="000000"/>
          <w:kern w:val="2"/>
        </w:rPr>
      </w:pPr>
      <w:r>
        <w:rPr>
          <w:rFonts w:eastAsia="+mn-ea"/>
          <w:i/>
          <w:iCs/>
          <w:color w:val="000000"/>
          <w:kern w:val="2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240" w:after="240"/>
        <w:ind w:left="0" w:hanging="0"/>
        <w:contextualSpacing/>
        <w:textAlignment w:val="baseline"/>
        <w:rPr>
          <w:rFonts w:eastAsia="+mn-ea"/>
          <w:i/>
          <w:i/>
          <w:iCs/>
          <w:color w:val="000000"/>
          <w:kern w:val="2"/>
        </w:rPr>
      </w:pPr>
      <w:r>
        <w:rPr>
          <w:rFonts w:eastAsia="+mn-ea"/>
          <w:i/>
          <w:iCs/>
          <w:color w:val="000000"/>
          <w:kern w:val="2"/>
        </w:rPr>
        <w:t>Příloha č. 2: Návrh – modelový příklad zápisu ustavující schůze odborové organizace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ind w:left="0" w:hanging="0"/>
        <w:textAlignment w:val="baseline"/>
        <w:rPr>
          <w:rFonts w:eastAsia="+mn-ea"/>
          <w:i/>
          <w:i/>
          <w:iCs/>
          <w:color w:val="000000"/>
          <w:kern w:val="2"/>
        </w:rPr>
      </w:pPr>
      <w:r>
        <w:rPr>
          <w:rFonts w:eastAsia="+mn-ea"/>
          <w:i/>
          <w:iCs/>
          <w:color w:val="000000"/>
          <w:kern w:val="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textAlignment w:val="baseline"/>
        <w:rPr>
          <w:rFonts w:ascii="Times New Roman" w:hAnsi="Times New Roman" w:eastAsia="+mn-ea" w:cs="Times New Roman"/>
          <w:i/>
          <w:i/>
          <w:iCs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i/>
          <w:iCs/>
          <w:color w:val="000000"/>
          <w:kern w:val="2"/>
          <w:sz w:val="24"/>
          <w:szCs w:val="24"/>
        </w:rPr>
        <w:t>Příloha č. 3: Návrh – modelový příklad čestného prohlášení člena orgánu odborové organizace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textAlignment w:val="baseline"/>
        <w:rPr>
          <w:rFonts w:ascii="Times New Roman" w:hAnsi="Times New Roman" w:eastAsia="+mn-ea" w:cs="Times New Roman"/>
          <w:i/>
          <w:i/>
          <w:iCs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i/>
          <w:iCs/>
          <w:color w:val="000000"/>
          <w:kern w:val="2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textAlignment w:val="baseline"/>
        <w:rPr>
          <w:rFonts w:ascii="Times New Roman" w:hAnsi="Times New Roman" w:eastAsia="+mn-ea" w:cs="Times New Roman"/>
          <w:i/>
          <w:i/>
          <w:iCs/>
          <w:color w:val="000000"/>
          <w:kern w:val="2"/>
          <w:sz w:val="24"/>
          <w:szCs w:val="24"/>
        </w:rPr>
      </w:pPr>
      <w:r>
        <w:rPr>
          <w:rFonts w:eastAsia="+mn-ea" w:cs="Times New Roman" w:ascii="Times New Roman" w:hAnsi="Times New Roman"/>
          <w:i/>
          <w:iCs/>
          <w:color w:val="000000"/>
          <w:kern w:val="2"/>
          <w:sz w:val="24"/>
          <w:szCs w:val="24"/>
        </w:rPr>
        <w:t xml:space="preserve">Příloha č. 4: Návrh – modelový příklad oznámení o působení odborové organizace </w:t>
        <w:br/>
        <w:t>u zaměstnavatele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Helv 10pt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13d82"/>
    <w:pPr>
      <w:widowControl w:val="false"/>
      <w:bidi w:val="0"/>
      <w:spacing w:lineRule="auto" w:line="240" w:before="0" w:after="0"/>
      <w:jc w:val="left"/>
    </w:pPr>
    <w:rPr>
      <w:rFonts w:ascii="Helv 10pt" w:hAnsi="Helv 10pt" w:cs="Helv 10pt" w:eastAsia="Times New Roman"/>
      <w:color w:val="auto"/>
      <w:kern w:val="0"/>
      <w:sz w:val="20"/>
      <w:szCs w:val="20"/>
      <w:lang w:eastAsia="cs-CZ" w:val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31685"/>
    <w:pPr>
      <w:keepNext w:val="true"/>
      <w:keepLines/>
      <w:spacing w:lineRule="auto" w:line="360" w:before="0" w:after="120"/>
      <w:jc w:val="both"/>
      <w:outlineLvl w:val="0"/>
    </w:pPr>
    <w:rPr>
      <w:rFonts w:eastAsia="" w:cs="Times New Roman" w:eastAsiaTheme="majorEastAsia"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e31685"/>
    <w:pPr>
      <w:keepNext w:val="true"/>
      <w:keepLines/>
      <w:spacing w:lineRule="auto" w:line="360" w:before="0" w:after="120"/>
      <w:ind w:left="357" w:hanging="357"/>
      <w:jc w:val="both"/>
      <w:outlineLvl w:val="1"/>
    </w:pPr>
    <w:rPr>
      <w:rFonts w:eastAsia="" w:cs="Times New Roman" w:eastAsiaTheme="majorEastAsia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sid w:val="00e31685"/>
    <w:rPr>
      <w:rFonts w:ascii="Times New Roman" w:hAnsi="Times New Roman" w:eastAsia="" w:cs="Times New Roman" w:eastAsiaTheme="majorEastAsia"/>
      <w:bCs/>
      <w:sz w:val="28"/>
      <w:szCs w:val="28"/>
    </w:rPr>
  </w:style>
  <w:style w:type="character" w:styleId="Nadpis2Char" w:customStyle="1">
    <w:name w:val="Nadpis 2 Char"/>
    <w:basedOn w:val="DefaultParagraphFont"/>
    <w:link w:val="Nadpis2"/>
    <w:uiPriority w:val="9"/>
    <w:qFormat/>
    <w:locked/>
    <w:rsid w:val="00e31685"/>
    <w:rPr>
      <w:rFonts w:ascii="Times New Roman" w:hAnsi="Times New Roman" w:eastAsia="" w:cs="Times New Roman" w:eastAsiaTheme="majorEastAsia"/>
      <w:b/>
      <w:bCs/>
      <w:sz w:val="26"/>
      <w:szCs w:val="26"/>
    </w:rPr>
  </w:style>
  <w:style w:type="character" w:styleId="InternetLink">
    <w:name w:val="Hyperlink"/>
    <w:basedOn w:val="DefaultParagraphFont"/>
    <w:uiPriority w:val="99"/>
    <w:semiHidden/>
    <w:unhideWhenUsed/>
    <w:rsid w:val="00713d82"/>
    <w:rPr>
      <w:rFonts w:cs="Times New Roman"/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cf50db"/>
    <w:rPr>
      <w:rFonts w:ascii="Tahoma" w:hAnsi="Tahoma" w:cs="Tahoma"/>
      <w:sz w:val="16"/>
      <w:szCs w:val="16"/>
      <w:lang w:eastAsia="cs-CZ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f50d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77af2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af2"/>
    <w:pPr>
      <w:widowControl/>
      <w:spacing w:before="0" w:after="0"/>
      <w:ind w:left="720" w:hanging="0"/>
      <w:contextualSpacing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qFormat/>
    <w:rsid w:val="00a77af2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ustice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5</Pages>
  <Words>1199</Words>
  <Characters>7554</Characters>
  <CharactersWithSpaces>8683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2022-02-11T16:47:51Z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