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40" w:after="200"/>
        <w:rPr/>
      </w:pPr>
      <w:r>
        <w:rPr/>
        <w:t>Z</w:t>
      </w:r>
      <w:bookmarkStart w:id="0" w:name="_Toc60992449"/>
      <w:r>
        <w:rPr/>
        <w:t>rušení knihovny</w:t>
      </w:r>
      <w:bookmarkEnd w:id="0"/>
      <w:r>
        <w:rPr/>
        <w:t xml:space="preserve"> – </w:t>
      </w:r>
      <w:r>
        <w:rPr/>
        <w:t>postup</w:t>
      </w:r>
    </w:p>
    <w:p>
      <w:pPr>
        <w:pStyle w:val="Normal"/>
        <w:rPr/>
      </w:pPr>
      <w:r>
        <w:rPr/>
        <w:t>Pokud zřizovatel zruší knihovnu, je zapotřebí mít následující doklady a na jejich základě provést následné kroky.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Rozhodnutí zastupitelstva obce – zápis a usnesení o tom, že příslušná obec se rozhodla bez náhrady zrušit knihovnu.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Pokud jde o knihovnu obsluhovanou, která má smluvní vztah s pověřenou knihovnou, je nutné dodržet výpovědní lhůty (pokud jsou ve smlouvě uvedené), případně ukončit smlouvu dohodou obou stran (doporučujeme k 31.12. kalendářního roku). O této akci provést zápis.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Podle inventárního seznamu odvézt majetek, který není ve vlastnictví obce (např. techniku, mobiliář aj.).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Vyrovnat smluvní požadavky s obcí.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Zaslat dopis na Ministerstvo kultury ČR (odbor umění a knihoven, Maltézské nám. 1, 118 11 Praha 1) s informací, že usnesením zastupitelstva obce bylo rozhodnuto o zrušení knihovny a požádat MK o vyjmutí knihovny z evidence (doložit usnesením zastupitelstva obce).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Zaslat informaci o zrušení knihovny do krajské knihovny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Upravit záznam o knihovně v databázi Souborného katalogu ČR, část ADR – adresář knihoven.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Uzavřít webové stránky knihovny, zrušit RAKS.</w:t>
      </w:r>
    </w:p>
    <w:p>
      <w:pPr>
        <w:pStyle w:val="Odrka"/>
        <w:numPr>
          <w:ilvl w:val="0"/>
          <w:numId w:val="1"/>
        </w:numPr>
        <w:ind w:left="357" w:hanging="357"/>
        <w:rPr/>
      </w:pPr>
      <w:r>
        <w:rPr/>
        <w:t>Odepsat knihy z AKS, knihy z výměnných souborů stáhnout do pověřené knihovny.</w:t>
      </w:r>
    </w:p>
    <w:p>
      <w:pPr>
        <w:pStyle w:val="Odrka"/>
        <w:numPr>
          <w:ilvl w:val="0"/>
          <w:numId w:val="1"/>
        </w:numPr>
        <w:spacing w:before="60" w:after="60"/>
        <w:ind w:left="357" w:hanging="357"/>
        <w:rPr/>
      </w:pPr>
      <w:r>
        <w:rPr/>
        <w:t>Upravit webové stránky pověřené knihovny, dopsat do historie regionu tuto změnu.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65226"/>
    <w:pPr>
      <w:widowControl/>
      <w:suppressAutoHyphens w:val="true"/>
      <w:bidi w:val="0"/>
      <w:spacing w:lineRule="auto" w:line="240" w:before="0" w:after="200"/>
      <w:jc w:val="both"/>
    </w:pPr>
    <w:rPr>
      <w:rFonts w:ascii="Calibri" w:hAnsi="Calibri" w:eastAsia="Times New Roman" w:cs="Calibri" w:cstheme="minorHAnsi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65226"/>
    <w:pPr>
      <w:keepNext w:val="true"/>
      <w:keepLines/>
      <w:spacing w:lineRule="auto" w:line="276" w:before="240" w:after="200"/>
      <w:ind w:left="578" w:hanging="578"/>
      <w:outlineLvl w:val="1"/>
    </w:pPr>
    <w:rPr>
      <w:rFonts w:ascii="Calibri Light" w:hAnsi="Calibri Light" w:eastAsia="" w:cs="" w:asciiTheme="majorHAnsi" w:cstheme="majorBidi" w:eastAsiaTheme="majorEastAsia" w:hAnsiTheme="majorHAnsi"/>
      <w:b/>
      <w:color w:val="C00000"/>
      <w:sz w:val="3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265226"/>
    <w:rPr>
      <w:rFonts w:ascii="Calibri Light" w:hAnsi="Calibri Light" w:eastAsia="" w:cs="" w:asciiTheme="majorHAnsi" w:cstheme="majorBidi" w:eastAsiaTheme="majorEastAsia" w:hAnsiTheme="majorHAnsi"/>
      <w:b/>
      <w:color w:val="C00000"/>
      <w:sz w:val="30"/>
      <w:szCs w:val="26"/>
      <w:lang w:eastAsia="cs-CZ"/>
    </w:rPr>
  </w:style>
  <w:style w:type="character" w:styleId="OdrkaChar" w:customStyle="1">
    <w:name w:val="Odrážka Char"/>
    <w:basedOn w:val="DefaultParagraphFont"/>
    <w:link w:val="Odrka"/>
    <w:qFormat/>
    <w:rsid w:val="00265226"/>
    <w:rPr>
      <w:rFonts w:eastAsia="Times New Roman" w:cs="Calibri" w:cstheme="minorHAnsi"/>
      <w:sz w:val="24"/>
      <w:szCs w:val="24"/>
      <w:lang w:eastAsia="cs-CZ"/>
    </w:rPr>
  </w:style>
  <w:style w:type="character" w:styleId="SlovnChar" w:customStyle="1">
    <w:name w:val="číslování Char"/>
    <w:basedOn w:val="DefaultParagraphFont"/>
    <w:link w:val="slovn"/>
    <w:qFormat/>
    <w:rsid w:val="00265226"/>
    <w:rPr>
      <w:rFonts w:eastAsia="" w:cs="Calibri" w:cstheme="minorHAnsi" w:eastAsiaTheme="minorEastAsia"/>
      <w:sz w:val="24"/>
      <w:szCs w:val="20"/>
      <w:lang w:eastAsia="ja-JP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Odrka" w:customStyle="1">
    <w:name w:val="Odrážka"/>
    <w:basedOn w:val="ListParagraph"/>
    <w:link w:val="OdrkaChar"/>
    <w:qFormat/>
    <w:rsid w:val="00265226"/>
    <w:pPr>
      <w:numPr>
        <w:ilvl w:val="0"/>
        <w:numId w:val="1"/>
      </w:numPr>
      <w:spacing w:lineRule="auto" w:line="276" w:before="60" w:after="60"/>
      <w:ind w:left="357" w:hanging="357"/>
      <w:contextualSpacing w:val="false"/>
      <w:jc w:val="left"/>
    </w:pPr>
    <w:rPr/>
  </w:style>
  <w:style w:type="paragraph" w:styleId="Slovn" w:customStyle="1">
    <w:name w:val="číslování"/>
    <w:basedOn w:val="Normal"/>
    <w:link w:val="slovnChar"/>
    <w:qFormat/>
    <w:rsid w:val="00265226"/>
    <w:pPr>
      <w:numPr>
        <w:ilvl w:val="0"/>
        <w:numId w:val="2"/>
      </w:numPr>
      <w:spacing w:lineRule="auto" w:line="276" w:before="0" w:after="60"/>
    </w:pPr>
    <w:rPr>
      <w:rFonts w:eastAsia="" w:eastAsiaTheme="minorEastAsia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22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193</Words>
  <Characters>1097</Characters>
  <CharactersWithSpaces>1271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2022-03-04T15:41:53Z</dcterms:created>
  <dc:creator/>
  <dc:description/>
  <dc:language>cs-CZ</dc:language>
  <cp:lastModifiedBy>Linda Jansova</cp:lastModifiedBy>
  <dcterms:modified xsi:type="dcterms:W3CDTF">2022-03-04T16:18:17Z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