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0" w:after="120"/>
        <w:jc w:val="center"/>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 xml:space="preserve">Příklad zřizovací listiny městské (obecní) knihovny jako příspěvkové organizace </w:t>
      </w:r>
    </w:p>
    <w:p>
      <w:pPr>
        <w:pStyle w:val="BodyTextIndent3"/>
        <w:spacing w:lineRule="auto" w:line="240" w:before="0" w:after="120"/>
        <w:jc w:val="center"/>
        <w:rPr>
          <w:rFonts w:ascii="Times New Roman" w:hAnsi="Times New Roman" w:cs="Times New Roman"/>
          <w:szCs w:val="24"/>
        </w:rPr>
      </w:pPr>
      <w:r>
        <w:rPr>
          <w:rFonts w:cs="Times New Roman" w:ascii="Times New Roman" w:hAnsi="Times New Roman"/>
          <w:szCs w:val="24"/>
        </w:rPr>
      </w:r>
    </w:p>
    <w:p>
      <w:pPr>
        <w:pStyle w:val="Normal"/>
        <w:jc w:val="both"/>
        <w:rPr/>
      </w:pPr>
      <w:r>
        <w:rPr/>
        <w:t xml:space="preserve">Zastupitelstvo města </w:t>
      </w:r>
      <w:r>
        <w:rPr>
          <w:highlight w:val="yellow"/>
        </w:rPr>
        <w:t>…</w:t>
      </w:r>
      <w:r>
        <w:rPr/>
        <w:t xml:space="preserve"> zřizuje na základě svého usnesení č.j. </w:t>
      </w:r>
      <w:r>
        <w:rPr>
          <w:highlight w:val="yellow"/>
        </w:rPr>
        <w:t>…</w:t>
      </w:r>
      <w:r>
        <w:rPr/>
        <w:t xml:space="preserve"> ze dne </w:t>
      </w:r>
      <w:r>
        <w:rPr>
          <w:highlight w:val="yellow"/>
        </w:rPr>
        <w:t>…</w:t>
      </w:r>
      <w:r>
        <w:rPr/>
        <w:t xml:space="preserve"> a v souladu se zákonem č. 128/2000 Sb., o obcích, zákonem č. 250/2000 Sb. o rozpočtových pravidlech územních rozpočtů (dále jen jako „</w:t>
      </w:r>
      <w:r>
        <w:rPr>
          <w:b/>
          <w:i/>
        </w:rPr>
        <w:t>zákon o rozpočtových pravidlech</w:t>
      </w:r>
      <w:r>
        <w:rPr/>
        <w:t>“) a zákonem č. 257/2001 Sb., o knihovnách a podmínkách provozování veřejných knihovnických a informačních služeb (knihovní zákon) (dále jen jako „</w:t>
      </w:r>
      <w:r>
        <w:rPr>
          <w:b/>
          <w:i/>
        </w:rPr>
        <w:t>knihovní zákon</w:t>
      </w:r>
      <w:r>
        <w:rPr/>
        <w:t xml:space="preserve">“) ve znění pozdějších předpisů výše uvedených zákonů, příspěvkovou organizaci s názvem Městská knihovna </w:t>
      </w:r>
      <w:r>
        <w:rPr>
          <w:highlight w:val="yellow"/>
        </w:rPr>
        <w:t>…</w:t>
      </w:r>
      <w:r>
        <w:rPr/>
        <w:t xml:space="preserve"> (dále jen jako „</w:t>
      </w:r>
      <w:r>
        <w:rPr>
          <w:b/>
          <w:i/>
        </w:rPr>
        <w:t>knihovna</w:t>
      </w:r>
      <w:r>
        <w:rPr/>
        <w:t xml:space="preserve">“) a schvaluje tuto </w:t>
      </w:r>
    </w:p>
    <w:p>
      <w:pPr>
        <w:pStyle w:val="Normal"/>
        <w:jc w:val="both"/>
        <w:rPr/>
      </w:pPr>
      <w:r>
        <w:rPr/>
      </w:r>
    </w:p>
    <w:p>
      <w:pPr>
        <w:pStyle w:val="Normal"/>
        <w:jc w:val="both"/>
        <w:rPr>
          <w:b/>
          <w:b/>
          <w:bCs/>
          <w:i/>
          <w:i/>
          <w:iCs/>
        </w:rPr>
      </w:pPr>
      <w:r>
        <w:rPr>
          <w:b/>
          <w:bCs/>
          <w:i/>
          <w:iCs/>
        </w:rPr>
        <w:t>Komentář:</w:t>
      </w:r>
    </w:p>
    <w:p>
      <w:pPr>
        <w:pStyle w:val="Normal"/>
        <w:jc w:val="both"/>
        <w:rPr>
          <w:i/>
          <w:i/>
          <w:iCs/>
        </w:rPr>
      </w:pPr>
      <w:r>
        <w:rPr>
          <w:i/>
          <w:iCs/>
        </w:rPr>
        <w:t>Zastupitelstvu města je vyhrazeno zřizovat a rušit příspěvkové organizace a schvalovat jejich zřizovací listiny (§ 84. odst. 2 písm. d) zák. č. 128/2000 Sb.).</w:t>
      </w:r>
    </w:p>
    <w:p>
      <w:pPr>
        <w:pStyle w:val="Normal"/>
        <w:jc w:val="both"/>
        <w:rPr>
          <w:i/>
          <w:i/>
          <w:iCs/>
        </w:rPr>
      </w:pPr>
      <w:r>
        <w:rPr>
          <w:i/>
          <w:iCs/>
        </w:rPr>
        <w:t xml:space="preserve">Zřizovacími listinami pro příspěvkové organizace se zabývá zákon č. 250/2000 Sb., o rozpočtových pravidlech územních rozpočtů (dále jen jako „zákon“), a to konkrétně § 27 a násl. zákona. </w:t>
      </w:r>
    </w:p>
    <w:p>
      <w:pPr>
        <w:pStyle w:val="Normal"/>
        <w:jc w:val="both"/>
        <w:rPr>
          <w:i/>
          <w:i/>
          <w:iCs/>
        </w:rPr>
      </w:pPr>
      <w:r>
        <w:rPr>
          <w:i/>
          <w:iCs/>
        </w:rPr>
        <w:t>Označení zřizovatele a název příspěvkové organizace je povinný údaj dle § 27 odst. (2) písm. a) a b) zákona.</w:t>
      </w:r>
    </w:p>
    <w:p>
      <w:pPr>
        <w:pStyle w:val="Normal"/>
        <w:spacing w:before="0" w:after="120"/>
        <w:jc w:val="both"/>
        <w:rPr>
          <w:b/>
          <w:b/>
          <w:bCs/>
        </w:rPr>
      </w:pPr>
      <w:r>
        <w:rPr>
          <w:b/>
          <w:bCs/>
        </w:rPr>
      </w:r>
    </w:p>
    <w:p>
      <w:pPr>
        <w:pStyle w:val="Normal"/>
        <w:spacing w:before="0" w:after="120"/>
        <w:jc w:val="center"/>
        <w:rPr>
          <w:b/>
          <w:b/>
          <w:bCs/>
        </w:rPr>
      </w:pPr>
      <w:r>
        <w:rPr>
          <w:b/>
          <w:bCs/>
        </w:rPr>
        <w:t>Zřizovací listinu</w:t>
      </w:r>
    </w:p>
    <w:p>
      <w:pPr>
        <w:pStyle w:val="ListParagraph"/>
        <w:numPr>
          <w:ilvl w:val="0"/>
          <w:numId w:val="3"/>
        </w:numPr>
        <w:spacing w:before="0" w:after="120"/>
        <w:ind w:left="0" w:hanging="0"/>
        <w:contextualSpacing/>
        <w:jc w:val="center"/>
        <w:rPr>
          <w:b/>
          <w:b/>
          <w:bCs/>
        </w:rPr>
      </w:pPr>
      <w:r>
        <w:rPr>
          <w:b/>
          <w:bCs/>
        </w:rPr>
        <w:t xml:space="preserve"> </w:t>
      </w:r>
    </w:p>
    <w:p>
      <w:pPr>
        <w:pStyle w:val="ListParagraph"/>
        <w:spacing w:before="0" w:after="120"/>
        <w:ind w:left="0" w:hanging="0"/>
        <w:contextualSpacing/>
        <w:jc w:val="center"/>
        <w:rPr>
          <w:b/>
          <w:b/>
          <w:bCs/>
        </w:rPr>
      </w:pPr>
      <w:r>
        <w:rPr>
          <w:b/>
          <w:bCs/>
        </w:rPr>
        <w:t>Označení zřizovatele</w:t>
      </w:r>
    </w:p>
    <w:p>
      <w:pPr>
        <w:pStyle w:val="Normal"/>
        <w:spacing w:before="0" w:after="120"/>
        <w:rPr/>
      </w:pPr>
      <w:r>
        <w:rPr/>
        <w:t xml:space="preserve">Město </w:t>
      </w:r>
      <w:r>
        <w:rPr>
          <w:highlight w:val="yellow"/>
        </w:rPr>
        <w:t>…</w:t>
      </w:r>
      <w:r>
        <w:rPr/>
        <w:t xml:space="preserve"> </w:t>
      </w:r>
    </w:p>
    <w:p>
      <w:pPr>
        <w:pStyle w:val="Normal"/>
        <w:spacing w:before="0" w:after="120"/>
        <w:rPr/>
      </w:pPr>
      <w:r>
        <w:rPr/>
        <w:t xml:space="preserve">se sídlem </w:t>
      </w:r>
      <w:r>
        <w:rPr>
          <w:highlight w:val="yellow"/>
        </w:rPr>
        <w:t>(plná adresa)</w:t>
      </w:r>
    </w:p>
    <w:p>
      <w:pPr>
        <w:pStyle w:val="Normal"/>
        <w:spacing w:before="0" w:after="120"/>
        <w:rPr/>
      </w:pPr>
      <w:r>
        <w:rPr/>
        <w:t xml:space="preserve">IČO </w:t>
      </w:r>
      <w:r>
        <w:rPr>
          <w:highlight w:val="yellow"/>
        </w:rPr>
        <w:t>…</w:t>
      </w:r>
      <w:r>
        <w:rPr/>
        <w:t xml:space="preserve"> </w:t>
      </w:r>
    </w:p>
    <w:p>
      <w:pPr>
        <w:pStyle w:val="Normal"/>
        <w:spacing w:before="0" w:after="120"/>
        <w:rPr/>
      </w:pPr>
      <w:r>
        <w:rPr/>
      </w:r>
    </w:p>
    <w:p>
      <w:pPr>
        <w:pStyle w:val="ListParagraph"/>
        <w:numPr>
          <w:ilvl w:val="0"/>
          <w:numId w:val="3"/>
        </w:numPr>
        <w:spacing w:before="0" w:after="120"/>
        <w:ind w:left="0" w:hanging="0"/>
        <w:contextualSpacing/>
        <w:jc w:val="center"/>
        <w:rPr>
          <w:b/>
          <w:b/>
        </w:rPr>
      </w:pPr>
      <w:r>
        <w:rPr>
          <w:b/>
        </w:rPr>
        <w:t xml:space="preserve"> </w:t>
      </w:r>
    </w:p>
    <w:p>
      <w:pPr>
        <w:pStyle w:val="ListParagraph"/>
        <w:spacing w:before="0" w:after="120"/>
        <w:ind w:left="0" w:hanging="0"/>
        <w:contextualSpacing/>
        <w:jc w:val="center"/>
        <w:rPr>
          <w:b/>
          <w:b/>
        </w:rPr>
      </w:pPr>
      <w:r>
        <w:rPr>
          <w:b/>
        </w:rPr>
        <w:t>Název a sídlo příspěvkové organizace</w:t>
      </w:r>
    </w:p>
    <w:p>
      <w:pPr>
        <w:pStyle w:val="Slovn"/>
        <w:numPr>
          <w:ilvl w:val="0"/>
          <w:numId w:val="0"/>
        </w:numPr>
        <w:spacing w:lineRule="auto" w:line="240" w:before="0" w:after="120"/>
        <w:ind w:left="360" w:hanging="360"/>
        <w:rPr>
          <w:rFonts w:ascii="Times New Roman" w:hAnsi="Times New Roman" w:cs="Times New Roman"/>
          <w:sz w:val="24"/>
          <w:szCs w:val="24"/>
        </w:rPr>
      </w:pPr>
      <w:r>
        <w:rPr>
          <w:rFonts w:cs="Times New Roman" w:ascii="Times New Roman" w:hAnsi="Times New Roman"/>
          <w:sz w:val="24"/>
          <w:szCs w:val="24"/>
        </w:rPr>
        <w:t xml:space="preserve">Název příspěvkové organizace: Městská knihovna </w:t>
      </w:r>
      <w:r>
        <w:rPr>
          <w:rFonts w:cs="Times New Roman" w:ascii="Times New Roman" w:hAnsi="Times New Roman"/>
          <w:sz w:val="24"/>
          <w:szCs w:val="24"/>
          <w:highlight w:val="yellow"/>
        </w:rPr>
        <w:t>…</w:t>
      </w:r>
    </w:p>
    <w:p>
      <w:pPr>
        <w:pStyle w:val="Slovn"/>
        <w:numPr>
          <w:ilvl w:val="0"/>
          <w:numId w:val="0"/>
        </w:numPr>
        <w:spacing w:lineRule="auto" w:line="240" w:before="0" w:after="120"/>
        <w:ind w:left="360" w:hanging="360"/>
        <w:rPr>
          <w:rFonts w:ascii="Times New Roman" w:hAnsi="Times New Roman" w:cs="Times New Roman"/>
          <w:sz w:val="24"/>
          <w:szCs w:val="24"/>
        </w:rPr>
      </w:pPr>
      <w:r>
        <w:rPr>
          <w:rFonts w:cs="Times New Roman" w:ascii="Times New Roman" w:hAnsi="Times New Roman"/>
          <w:sz w:val="24"/>
          <w:szCs w:val="24"/>
        </w:rPr>
        <w:t>se sídlem (</w:t>
      </w:r>
      <w:r>
        <w:rPr>
          <w:rFonts w:cs="Times New Roman" w:ascii="Times New Roman" w:hAnsi="Times New Roman"/>
          <w:sz w:val="24"/>
          <w:szCs w:val="24"/>
          <w:highlight w:val="yellow"/>
        </w:rPr>
        <w:t>plná adresa</w:t>
      </w:r>
      <w:r>
        <w:rPr>
          <w:rFonts w:cs="Times New Roman" w:ascii="Times New Roman" w:hAnsi="Times New Roman"/>
          <w:sz w:val="24"/>
          <w:szCs w:val="24"/>
        </w:rPr>
        <w:t>)</w:t>
      </w:r>
    </w:p>
    <w:p>
      <w:pPr>
        <w:pStyle w:val="Slovn"/>
        <w:numPr>
          <w:ilvl w:val="0"/>
          <w:numId w:val="0"/>
        </w:numPr>
        <w:spacing w:lineRule="auto" w:line="240" w:before="0" w:after="120"/>
        <w:ind w:left="360" w:hanging="360"/>
        <w:rPr>
          <w:rFonts w:ascii="Times New Roman" w:hAnsi="Times New Roman" w:cs="Times New Roman"/>
          <w:sz w:val="24"/>
          <w:szCs w:val="24"/>
        </w:rPr>
      </w:pPr>
      <w:r>
        <w:rPr>
          <w:rFonts w:cs="Times New Roman" w:ascii="Times New Roman" w:hAnsi="Times New Roman"/>
          <w:sz w:val="24"/>
          <w:szCs w:val="24"/>
        </w:rPr>
        <w:t xml:space="preserve">IČO </w:t>
      </w:r>
      <w:r>
        <w:rPr>
          <w:rFonts w:cs="Times New Roman" w:ascii="Times New Roman" w:hAnsi="Times New Roman"/>
          <w:sz w:val="24"/>
          <w:szCs w:val="24"/>
          <w:highlight w:val="yellow"/>
        </w:rPr>
        <w:t>…</w:t>
      </w:r>
    </w:p>
    <w:p>
      <w:pPr>
        <w:pStyle w:val="Slovn"/>
        <w:numPr>
          <w:ilvl w:val="0"/>
          <w:numId w:val="0"/>
        </w:numPr>
        <w:spacing w:lineRule="auto" w:line="240" w:before="0" w:after="120"/>
        <w:ind w:left="360" w:hanging="360"/>
        <w:rPr>
          <w:rFonts w:ascii="Times New Roman" w:hAnsi="Times New Roman" w:cs="Times New Roman"/>
          <w:sz w:val="24"/>
          <w:szCs w:val="24"/>
        </w:rPr>
      </w:pPr>
      <w:r>
        <w:rPr>
          <w:rFonts w:cs="Times New Roman" w:ascii="Times New Roman" w:hAnsi="Times New Roman"/>
          <w:sz w:val="24"/>
          <w:szCs w:val="24"/>
        </w:rPr>
      </w:r>
    </w:p>
    <w:p>
      <w:pPr>
        <w:pStyle w:val="Slovn"/>
        <w:numPr>
          <w:ilvl w:val="0"/>
          <w:numId w:val="3"/>
        </w:numPr>
        <w:spacing w:lineRule="auto" w:line="240" w:before="0" w:after="120"/>
        <w:ind w:left="0" w:hanging="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Slovn"/>
        <w:numPr>
          <w:ilvl w:val="0"/>
          <w:numId w:val="0"/>
        </w:numPr>
        <w:spacing w:lineRule="auto" w:line="240" w:before="0" w:after="120"/>
        <w:ind w:left="0" w:hanging="0"/>
        <w:jc w:val="center"/>
        <w:rPr>
          <w:rFonts w:ascii="Times New Roman" w:hAnsi="Times New Roman" w:cs="Times New Roman"/>
          <w:b/>
          <w:b/>
          <w:sz w:val="24"/>
          <w:szCs w:val="24"/>
        </w:rPr>
      </w:pPr>
      <w:r>
        <w:rPr>
          <w:rFonts w:cs="Times New Roman" w:ascii="Times New Roman" w:hAnsi="Times New Roman"/>
          <w:b/>
          <w:sz w:val="24"/>
          <w:szCs w:val="24"/>
        </w:rPr>
        <w:t>Účel zřízení a předmět činnosti</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Účelem zřízení knihovny je zaručení rovného přístupu všem občanům bez rozdílu k veřejným knihovnickým a informačním službám, vymezených knihovním zákonem.</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Knihovna je základní knihovnou s univerzálním knihovním fondem. Je součástí systému knihoven a dalších institucí, vykonávajících informační, kulturní a vzdělávací činnosti.</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Knihovna buduje a zpřístupňuje univerzální knihovní fond se zřetelem k informačním a kulturním potřebám občanů všech sociálních a národnostních skupin města</w:t>
      </w:r>
      <w:r>
        <w:rPr>
          <w:rFonts w:cs="Times New Roman" w:ascii="Times New Roman" w:hAnsi="Times New Roman"/>
          <w:i/>
          <w:sz w:val="24"/>
          <w:szCs w:val="24"/>
        </w:rPr>
        <w:t>.</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Knihovna buduje a využívá fond regionální literatury a tiskovin (města). Shromažďuje, zpracovává, uchovává a poskytuje informace o městě.</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Aktivně propaguje a zpřístupňuje své knihovní a informační fondy individuálním i institucionálním uživatelům, a to výpůjčními službami, kulturními, vzdělávacími, komunitními službami, tak poskytováním bibliografických, referenčních a faktografických informací.</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Zpřístupňovat uživatelům knihovní dokumenty i z fondu jiné knihovny prostřednictvím meziknihovní služby a zároveň prostřednictvím této služby zpřístupňovat uživatelům jiných knihoven vlastní fond.</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Zajišťuje přístup k informacím, zprostředkovává informace ze státní správy a veřejné samosprávy. Využívá k tomu a uživatelům zpřístupňuje knihovnické a další informační zdroje. Umožní přístup k vnějším informačním zdrojům, ke kterým má knihovna bezplatný přístup, pomocí internetu. Za stanovených podmínek umožní přístup k placeným vnějším informačním zdrojům pomocí internetu.</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Organizuje kulturní, vzdělávací, komunitní činnosti, exkurze, besedy, přednášky, výstavy a jiné kulturní akce podporující hlavní poslání a činnost knihovny</w:t>
      </w:r>
      <w:r>
        <w:rPr>
          <w:rFonts w:cs="Times New Roman" w:ascii="Times New Roman" w:hAnsi="Times New Roman"/>
          <w:b/>
          <w:sz w:val="24"/>
          <w:szCs w:val="24"/>
        </w:rPr>
        <w:t>.</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Vydává tematické publikace.</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Poskytuje reprografické služby.</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Zajišťovat v rámci platného legislativního rámce regionální funkce v kooperačním systému knihoven.</w:t>
      </w:r>
    </w:p>
    <w:p>
      <w:pPr>
        <w:pStyle w:val="Slovn"/>
        <w:numPr>
          <w:ilvl w:val="0"/>
          <w:numId w:val="4"/>
        </w:numPr>
        <w:spacing w:lineRule="auto" w:line="240" w:before="0" w:after="120"/>
        <w:ind w:left="426" w:hanging="426"/>
        <w:rPr>
          <w:rFonts w:ascii="Times New Roman" w:hAnsi="Times New Roman" w:cs="Times New Roman"/>
          <w:b/>
          <w:b/>
          <w:sz w:val="24"/>
          <w:szCs w:val="24"/>
        </w:rPr>
      </w:pPr>
      <w:r>
        <w:rPr>
          <w:rFonts w:cs="Times New Roman" w:ascii="Times New Roman" w:hAnsi="Times New Roman"/>
          <w:sz w:val="24"/>
          <w:szCs w:val="24"/>
        </w:rPr>
        <w:t>Vydává knihovní řád, v němž stanoví podrobnosti poskytování knihovnických a informačních služeb.</w:t>
      </w:r>
    </w:p>
    <w:p>
      <w:pPr>
        <w:pStyle w:val="Slovn"/>
        <w:numPr>
          <w:ilvl w:val="0"/>
          <w:numId w:val="0"/>
        </w:numPr>
        <w:spacing w:lineRule="auto" w:line="240"/>
        <w:ind w:left="0" w:hanging="0"/>
        <w:rPr>
          <w:rFonts w:ascii="Times New Roman" w:hAnsi="Times New Roman" w:cs="Times New Roman"/>
          <w:b/>
          <w:b/>
          <w:bCs/>
          <w:i/>
          <w:i/>
          <w:iCs/>
          <w:sz w:val="24"/>
          <w:szCs w:val="24"/>
        </w:rPr>
      </w:pPr>
      <w:r>
        <w:rPr>
          <w:rFonts w:cs="Times New Roman" w:ascii="Times New Roman" w:hAnsi="Times New Roman"/>
          <w:b/>
          <w:bCs/>
          <w:i/>
          <w:iCs/>
          <w:sz w:val="24"/>
          <w:szCs w:val="24"/>
        </w:rPr>
        <w:t>Komentář:</w:t>
      </w:r>
    </w:p>
    <w:p>
      <w:pPr>
        <w:pStyle w:val="Slovn"/>
        <w:numPr>
          <w:ilvl w:val="0"/>
          <w:numId w:val="0"/>
        </w:numPr>
        <w:spacing w:lineRule="auto" w:line="240"/>
        <w:ind w:left="0" w:hanging="0"/>
        <w:rPr>
          <w:rFonts w:ascii="Times New Roman" w:hAnsi="Times New Roman" w:cs="Times New Roman"/>
          <w:i/>
          <w:i/>
          <w:iCs/>
          <w:sz w:val="24"/>
          <w:szCs w:val="24"/>
        </w:rPr>
      </w:pPr>
      <w:r>
        <w:rPr>
          <w:rFonts w:cs="Times New Roman" w:ascii="Times New Roman" w:hAnsi="Times New Roman"/>
          <w:i/>
          <w:iCs/>
          <w:sz w:val="24"/>
          <w:szCs w:val="24"/>
        </w:rPr>
        <w:t>Povinný údaj dle § 27 odst. (2) písm. c) zákona o rozpočtových pravidlech. Ve „Vymezení předmětu činnosti“ je doporučováno uvést činnosti z oblasti veřejných knihovnických a informačních služeb v návaznosti na § 4 zákona č. 257/2001 Sb., knihovní zákon, které knihovna již realizuje i ty, které zastupitelstvo města chce, aby poskytovala. Ze znění by mělo být zřejmé, zda knihovna poskytuje služby, které ji opravňují k registraci u Ministerstva kultury ČR. Předměty činnosti je tedy nutné upravit podle skutečně poskytovaných služeb nebo služeb, které si zřizovatel přeje, aby knihovna poskytovala.</w:t>
      </w:r>
    </w:p>
    <w:p>
      <w:pPr>
        <w:pStyle w:val="Slovn"/>
        <w:numPr>
          <w:ilvl w:val="0"/>
          <w:numId w:val="0"/>
        </w:numPr>
        <w:spacing w:lineRule="auto" w:line="240" w:before="0" w:after="120"/>
        <w:ind w:left="0" w:hanging="0"/>
        <w:rPr>
          <w:rFonts w:ascii="Times New Roman" w:hAnsi="Times New Roman" w:cs="Times New Roman"/>
          <w:sz w:val="24"/>
          <w:szCs w:val="24"/>
        </w:rPr>
      </w:pPr>
      <w:r>
        <w:rPr>
          <w:rFonts w:cs="Times New Roman" w:ascii="Times New Roman" w:hAnsi="Times New Roman"/>
          <w:sz w:val="24"/>
          <w:szCs w:val="24"/>
        </w:rPr>
      </w:r>
    </w:p>
    <w:p>
      <w:pPr>
        <w:pStyle w:val="Slovn"/>
        <w:numPr>
          <w:ilvl w:val="0"/>
          <w:numId w:val="3"/>
        </w:numPr>
        <w:spacing w:lineRule="auto" w:line="240" w:before="0" w:after="120"/>
        <w:ind w:left="0" w:hanging="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Slovn"/>
        <w:numPr>
          <w:ilvl w:val="0"/>
          <w:numId w:val="0"/>
        </w:numPr>
        <w:spacing w:lineRule="auto" w:line="240" w:before="0" w:after="120"/>
        <w:ind w:left="0" w:hanging="0"/>
        <w:jc w:val="center"/>
        <w:rPr>
          <w:rFonts w:ascii="Times New Roman" w:hAnsi="Times New Roman" w:cs="Times New Roman"/>
          <w:b/>
          <w:b/>
          <w:sz w:val="24"/>
          <w:szCs w:val="24"/>
        </w:rPr>
      </w:pPr>
      <w:r>
        <w:rPr>
          <w:rFonts w:cs="Times New Roman" w:ascii="Times New Roman" w:hAnsi="Times New Roman"/>
          <w:b/>
          <w:sz w:val="24"/>
          <w:szCs w:val="24"/>
        </w:rPr>
        <w:t>Statutární orgán knihovny</w:t>
      </w:r>
    </w:p>
    <w:p>
      <w:pPr>
        <w:pStyle w:val="Slovn"/>
        <w:numPr>
          <w:ilvl w:val="0"/>
          <w:numId w:val="5"/>
        </w:numPr>
        <w:spacing w:lineRule="auto" w:line="240" w:before="0" w:after="120"/>
        <w:ind w:left="426" w:hanging="426"/>
        <w:textAlignment w:val="baseline"/>
        <w:rPr>
          <w:rFonts w:ascii="Times New Roman" w:hAnsi="Times New Roman" w:cs="Times New Roman"/>
          <w:sz w:val="24"/>
          <w:szCs w:val="24"/>
        </w:rPr>
      </w:pPr>
      <w:r>
        <w:rPr>
          <w:rFonts w:cs="Times New Roman" w:ascii="Times New Roman" w:hAnsi="Times New Roman"/>
          <w:sz w:val="24"/>
          <w:szCs w:val="24"/>
        </w:rPr>
        <w:t>Statutárním orgánem knihovny (vedoucím) je ředitel/ka. Vedoucí knihovny je zaměstnancem příspěvkové organizace a je jmenován nebo odvoláván zastupitelstvem města.</w:t>
      </w:r>
    </w:p>
    <w:p>
      <w:pPr>
        <w:pStyle w:val="Slovn"/>
        <w:numPr>
          <w:ilvl w:val="0"/>
          <w:numId w:val="5"/>
        </w:numPr>
        <w:spacing w:lineRule="auto" w:line="240" w:before="0" w:after="120"/>
        <w:ind w:left="426" w:hanging="426"/>
        <w:textAlignment w:val="baseline"/>
        <w:rPr>
          <w:rFonts w:ascii="Times New Roman" w:hAnsi="Times New Roman" w:cs="Times New Roman"/>
          <w:sz w:val="24"/>
          <w:szCs w:val="24"/>
        </w:rPr>
      </w:pPr>
      <w:r>
        <w:rPr>
          <w:rFonts w:cs="Times New Roman" w:ascii="Times New Roman" w:hAnsi="Times New Roman"/>
          <w:sz w:val="24"/>
          <w:szCs w:val="24"/>
        </w:rPr>
        <w:t>Jmenování i odvolání má písemnou formu.</w:t>
      </w:r>
    </w:p>
    <w:p>
      <w:pPr>
        <w:pStyle w:val="Slovn"/>
        <w:numPr>
          <w:ilvl w:val="0"/>
          <w:numId w:val="5"/>
        </w:numPr>
        <w:spacing w:lineRule="auto" w:line="240" w:before="0" w:after="120"/>
        <w:ind w:left="426" w:hanging="426"/>
        <w:textAlignment w:val="baseline"/>
        <w:rPr>
          <w:rFonts w:ascii="Times New Roman" w:hAnsi="Times New Roman" w:cs="Times New Roman"/>
          <w:sz w:val="24"/>
          <w:szCs w:val="24"/>
        </w:rPr>
      </w:pPr>
      <w:r>
        <w:rPr>
          <w:rFonts w:cs="Times New Roman" w:ascii="Times New Roman" w:hAnsi="Times New Roman"/>
          <w:sz w:val="24"/>
          <w:szCs w:val="24"/>
        </w:rPr>
        <w:t>Ředitel/ředitelka je zřizovateli odpovědný za činnost knihovny, za hospodaření s městským majetkem, svěřeným knihovně do užívání, i za správnost nakládání s finančními prostředky podle platných právních předpisů a pokynů zřizovatele.</w:t>
      </w:r>
    </w:p>
    <w:p>
      <w:pPr>
        <w:pStyle w:val="Slovn"/>
        <w:numPr>
          <w:ilvl w:val="0"/>
          <w:numId w:val="5"/>
        </w:numPr>
        <w:spacing w:lineRule="auto" w:line="240" w:before="0" w:after="120"/>
        <w:ind w:left="426" w:hanging="426"/>
        <w:textAlignment w:val="baseline"/>
        <w:rPr>
          <w:rFonts w:ascii="Times New Roman" w:hAnsi="Times New Roman" w:cs="Times New Roman"/>
          <w:sz w:val="24"/>
          <w:szCs w:val="24"/>
        </w:rPr>
      </w:pPr>
      <w:r>
        <w:rPr>
          <w:rFonts w:cs="Times New Roman" w:ascii="Times New Roman" w:hAnsi="Times New Roman"/>
          <w:sz w:val="24"/>
          <w:szCs w:val="24"/>
        </w:rPr>
        <w:t>Zřizovatel může ustanovit knihovní radu jako svůj poradní orgán. V čele rady obvykle stojí člen rady města a ředitel/ka je plnoprávným členem knihovní rady.</w:t>
      </w:r>
    </w:p>
    <w:p>
      <w:pPr>
        <w:pStyle w:val="Slovn"/>
        <w:numPr>
          <w:ilvl w:val="0"/>
          <w:numId w:val="5"/>
        </w:numPr>
        <w:spacing w:lineRule="auto" w:line="240" w:before="0" w:after="120"/>
        <w:ind w:left="426" w:hanging="426"/>
        <w:textAlignment w:val="baseline"/>
        <w:rPr>
          <w:rFonts w:ascii="Times New Roman" w:hAnsi="Times New Roman" w:cs="Times New Roman"/>
          <w:sz w:val="24"/>
          <w:szCs w:val="24"/>
        </w:rPr>
      </w:pPr>
      <w:r>
        <w:rPr>
          <w:rFonts w:cs="Times New Roman" w:ascii="Times New Roman" w:hAnsi="Times New Roman"/>
          <w:sz w:val="24"/>
          <w:szCs w:val="24"/>
        </w:rPr>
        <w:t xml:space="preserve">Kompetence statutárního orgánu jsou dány </w:t>
      </w:r>
      <w:r>
        <w:rPr>
          <w:rFonts w:cs="Times New Roman" w:ascii="Times New Roman" w:hAnsi="Times New Roman"/>
          <w:sz w:val="24"/>
          <w:szCs w:val="24"/>
          <w:highlight w:val="yellow"/>
        </w:rPr>
        <w:t>…</w:t>
      </w:r>
    </w:p>
    <w:p>
      <w:pPr>
        <w:pStyle w:val="Slovn"/>
        <w:numPr>
          <w:ilvl w:val="0"/>
          <w:numId w:val="5"/>
        </w:numPr>
        <w:spacing w:lineRule="auto" w:line="240" w:before="0" w:after="120"/>
        <w:ind w:left="426" w:hanging="426"/>
        <w:textAlignment w:val="baseline"/>
        <w:rPr>
          <w:rFonts w:ascii="Times New Roman" w:hAnsi="Times New Roman" w:cs="Times New Roman"/>
          <w:sz w:val="24"/>
          <w:szCs w:val="24"/>
        </w:rPr>
      </w:pPr>
      <w:r>
        <w:rPr>
          <w:rFonts w:cs="Times New Roman" w:ascii="Times New Roman" w:hAnsi="Times New Roman"/>
          <w:sz w:val="24"/>
          <w:szCs w:val="24"/>
        </w:rPr>
        <w:t>Ředitel/ka knihovny předkládá zřizovateli ke schválení knihovní řád a další dokumenty nezbytné pro činnost knihovny.</w:t>
      </w:r>
    </w:p>
    <w:p>
      <w:pPr>
        <w:pStyle w:val="Slovn"/>
        <w:numPr>
          <w:ilvl w:val="0"/>
          <w:numId w:val="0"/>
        </w:numPr>
        <w:spacing w:lineRule="auto" w:line="240"/>
        <w:ind w:left="357" w:hanging="357"/>
        <w:rPr>
          <w:rFonts w:ascii="Times New Roman" w:hAnsi="Times New Roman" w:cs="Times New Roman"/>
          <w:b/>
          <w:b/>
          <w:bCs/>
          <w:i/>
          <w:i/>
          <w:iCs/>
          <w:sz w:val="24"/>
          <w:szCs w:val="24"/>
        </w:rPr>
      </w:pPr>
      <w:r>
        <w:rPr>
          <w:rFonts w:cs="Times New Roman" w:ascii="Times New Roman" w:hAnsi="Times New Roman"/>
          <w:b/>
          <w:bCs/>
          <w:i/>
          <w:iCs/>
          <w:sz w:val="24"/>
          <w:szCs w:val="24"/>
        </w:rPr>
        <w:t>Komentář:</w:t>
      </w:r>
    </w:p>
    <w:p>
      <w:pPr>
        <w:pStyle w:val="Slovn"/>
        <w:numPr>
          <w:ilvl w:val="0"/>
          <w:numId w:val="0"/>
        </w:numPr>
        <w:spacing w:lineRule="auto" w:line="240"/>
        <w:ind w:left="357" w:hanging="357"/>
        <w:rPr>
          <w:i/>
          <w:i/>
          <w:iCs/>
          <w:sz w:val="24"/>
          <w:szCs w:val="24"/>
        </w:rPr>
      </w:pPr>
      <w:r>
        <w:rPr>
          <w:i/>
          <w:iCs/>
          <w:sz w:val="24"/>
          <w:szCs w:val="24"/>
        </w:rPr>
        <w:t>Povinný údaj dle § 27 odst. (2) písm. d) zákona.</w:t>
      </w:r>
    </w:p>
    <w:p>
      <w:pPr>
        <w:pStyle w:val="Slovn"/>
        <w:numPr>
          <w:ilvl w:val="0"/>
          <w:numId w:val="0"/>
        </w:numPr>
        <w:spacing w:lineRule="auto" w:line="240"/>
        <w:ind w:left="357" w:hanging="357"/>
        <w:rPr>
          <w:rFonts w:ascii="Times New Roman" w:hAnsi="Times New Roman" w:cs="Times New Roman"/>
          <w:i/>
          <w:i/>
          <w:iCs/>
          <w:sz w:val="24"/>
          <w:szCs w:val="24"/>
        </w:rPr>
      </w:pPr>
      <w:r>
        <w:rPr>
          <w:rFonts w:cs="Times New Roman" w:ascii="Times New Roman" w:hAnsi="Times New Roman"/>
          <w:i/>
          <w:iCs/>
          <w:sz w:val="24"/>
          <w:szCs w:val="24"/>
        </w:rPr>
      </w:r>
    </w:p>
    <w:p>
      <w:pPr>
        <w:pStyle w:val="Slovn"/>
        <w:numPr>
          <w:ilvl w:val="0"/>
          <w:numId w:val="3"/>
        </w:numPr>
        <w:spacing w:lineRule="auto" w:line="240" w:before="0" w:after="120"/>
        <w:ind w:left="0" w:hanging="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Slovn"/>
        <w:numPr>
          <w:ilvl w:val="0"/>
          <w:numId w:val="0"/>
        </w:numPr>
        <w:spacing w:lineRule="auto" w:line="240" w:before="0" w:after="120"/>
        <w:ind w:left="0" w:hanging="0"/>
        <w:contextualSpacing/>
        <w:jc w:val="center"/>
        <w:rPr>
          <w:rFonts w:ascii="Times New Roman" w:hAnsi="Times New Roman" w:cs="Times New Roman"/>
          <w:b/>
          <w:b/>
          <w:sz w:val="24"/>
          <w:szCs w:val="24"/>
        </w:rPr>
      </w:pPr>
      <w:r>
        <w:rPr>
          <w:rFonts w:cs="Times New Roman" w:ascii="Times New Roman" w:hAnsi="Times New Roman"/>
          <w:b/>
          <w:sz w:val="24"/>
          <w:szCs w:val="24"/>
        </w:rPr>
        <w:t>Vymezení majetku, k němuž má knihovna právo hospodaření</w:t>
      </w:r>
    </w:p>
    <w:p>
      <w:pPr>
        <w:pStyle w:val="ListParagraph"/>
        <w:numPr>
          <w:ilvl w:val="1"/>
          <w:numId w:val="6"/>
        </w:numPr>
        <w:spacing w:before="0" w:after="120"/>
        <w:ind w:left="426" w:hanging="426"/>
        <w:contextualSpacing w:val="false"/>
        <w:jc w:val="both"/>
        <w:rPr/>
      </w:pPr>
      <w:r>
        <w:rPr/>
        <w:t xml:space="preserve">Město svěřuje knihovně do užívání za účelem zajištění jejího provozu majetek specifikovaný příloze této zřizovací listiny. Tento majetek primárně slouží k zajištění hlavního účelu, k němuž byla knihovna zřízena. </w:t>
      </w:r>
    </w:p>
    <w:p>
      <w:pPr>
        <w:pStyle w:val="ListParagraph"/>
        <w:numPr>
          <w:ilvl w:val="1"/>
          <w:numId w:val="6"/>
        </w:numPr>
        <w:spacing w:before="0" w:after="120"/>
        <w:ind w:left="426" w:hanging="426"/>
        <w:contextualSpacing w:val="false"/>
        <w:jc w:val="both"/>
        <w:rPr/>
      </w:pPr>
      <w:r>
        <w:rPr/>
        <w:t xml:space="preserve">Knihovna je povinna o svěřený majetek pečovat s péčí řádného hospodáře. </w:t>
      </w:r>
    </w:p>
    <w:p>
      <w:pPr>
        <w:pStyle w:val="ListParagraph"/>
        <w:numPr>
          <w:ilvl w:val="1"/>
          <w:numId w:val="6"/>
        </w:numPr>
        <w:spacing w:before="0" w:after="120"/>
        <w:ind w:left="426" w:hanging="426"/>
        <w:contextualSpacing w:val="false"/>
        <w:jc w:val="both"/>
        <w:rPr/>
      </w:pPr>
      <w:r>
        <w:rPr/>
        <w:t>Knihovna není oprávněna se svěřeným majetek města nakládat tak, aby byl změněn charakter a původní účel věci.</w:t>
      </w:r>
    </w:p>
    <w:p>
      <w:pPr>
        <w:pStyle w:val="Normal"/>
        <w:jc w:val="both"/>
        <w:rPr>
          <w:b/>
          <w:b/>
          <w:bCs/>
          <w:i/>
          <w:i/>
          <w:iCs/>
        </w:rPr>
      </w:pPr>
      <w:r>
        <w:rPr>
          <w:b/>
          <w:bCs/>
          <w:i/>
          <w:iCs/>
        </w:rPr>
        <w:t>Komentář:</w:t>
      </w:r>
    </w:p>
    <w:p>
      <w:pPr>
        <w:pStyle w:val="Normal"/>
        <w:jc w:val="both"/>
        <w:rPr>
          <w:i/>
          <w:i/>
          <w:iCs/>
        </w:rPr>
      </w:pPr>
      <w:r>
        <w:rPr>
          <w:i/>
          <w:iCs/>
        </w:rPr>
        <w:t>Dle § 26 písm. e) zákona o rozpočtových pravidlech je nutno specifikovat majetek města, který knihovna dostane do správy k jejímu vlastnímu hospodářskému využití.</w:t>
      </w:r>
    </w:p>
    <w:p>
      <w:pPr>
        <w:pStyle w:val="Normal"/>
        <w:jc w:val="both"/>
        <w:rPr>
          <w:i/>
          <w:i/>
          <w:iCs/>
        </w:rPr>
      </w:pPr>
      <w:r>
        <w:rPr>
          <w:i/>
          <w:iCs/>
        </w:rPr>
      </w:r>
    </w:p>
    <w:p>
      <w:pPr>
        <w:pStyle w:val="ListParagraph"/>
        <w:numPr>
          <w:ilvl w:val="0"/>
          <w:numId w:val="3"/>
        </w:numPr>
        <w:spacing w:before="0" w:after="120"/>
        <w:ind w:left="0" w:hanging="0"/>
        <w:contextualSpacing/>
        <w:jc w:val="center"/>
        <w:rPr>
          <w:b/>
          <w:b/>
        </w:rPr>
      </w:pPr>
      <w:r>
        <w:rPr>
          <w:b/>
        </w:rPr>
        <w:t xml:space="preserve"> </w:t>
      </w:r>
    </w:p>
    <w:p>
      <w:pPr>
        <w:pStyle w:val="ListParagraph"/>
        <w:spacing w:before="0" w:after="120"/>
        <w:ind w:left="0" w:hanging="0"/>
        <w:contextualSpacing/>
        <w:jc w:val="center"/>
        <w:rPr>
          <w:b/>
          <w:b/>
        </w:rPr>
      </w:pPr>
      <w:r>
        <w:rPr>
          <w:b/>
        </w:rPr>
        <w:t>Hospodaření knihovny</w:t>
      </w:r>
    </w:p>
    <w:p>
      <w:pPr>
        <w:pStyle w:val="Normal"/>
        <w:numPr>
          <w:ilvl w:val="0"/>
          <w:numId w:val="7"/>
        </w:numPr>
        <w:spacing w:before="0" w:after="120"/>
        <w:ind w:left="425" w:hanging="425"/>
        <w:jc w:val="both"/>
        <w:rPr/>
      </w:pPr>
      <w:r>
        <w:rPr/>
        <w:t>Knihovna se při hospodaření s finančními prostředky řídí ustanovením zákona o rozpočtových pravidlech.</w:t>
      </w:r>
    </w:p>
    <w:p>
      <w:pPr>
        <w:pStyle w:val="Normal"/>
        <w:numPr>
          <w:ilvl w:val="0"/>
          <w:numId w:val="7"/>
        </w:numPr>
        <w:spacing w:before="0" w:after="120"/>
        <w:ind w:left="425" w:hanging="425"/>
        <w:jc w:val="both"/>
        <w:rPr/>
      </w:pPr>
      <w:r>
        <w:rPr/>
        <w:t xml:space="preserve">Knihovna hospodaří s peněžními prostředky získanými vlastní činností a s peněžními prostředky přijatými z rozpočtu zřizovatele. Dále hospodaří z prostředky svých fondů, dary od třetích subjektů či s dotacemi.  </w:t>
      </w:r>
    </w:p>
    <w:p>
      <w:pPr>
        <w:pStyle w:val="Normal"/>
        <w:numPr>
          <w:ilvl w:val="0"/>
          <w:numId w:val="7"/>
        </w:numPr>
        <w:spacing w:before="0" w:after="120"/>
        <w:ind w:left="425" w:hanging="425"/>
        <w:jc w:val="both"/>
        <w:rPr/>
      </w:pPr>
      <w:r>
        <w:rPr/>
        <w:t>Knihovna sestavuje rozpočet, který schvaluje zřizovatel. Rozpočet je plán výnosů a nákladů na rozpočtový rok (shodný s kalendářním rokem), jímž se řídi financování knihovny.</w:t>
      </w:r>
    </w:p>
    <w:p>
      <w:pPr>
        <w:pStyle w:val="Normal"/>
        <w:numPr>
          <w:ilvl w:val="0"/>
          <w:numId w:val="7"/>
        </w:numPr>
        <w:spacing w:before="0" w:after="120"/>
        <w:ind w:left="425" w:hanging="425"/>
        <w:jc w:val="both"/>
        <w:rPr/>
      </w:pPr>
      <w:r>
        <w:rPr/>
        <w:t>Knihovna má k majetku ve vlastnictví města, který jí byl svěřen do správy, následující práva a povinnosti:</w:t>
      </w:r>
    </w:p>
    <w:p>
      <w:pPr>
        <w:pStyle w:val="Normal"/>
        <w:numPr>
          <w:ilvl w:val="1"/>
          <w:numId w:val="7"/>
        </w:numPr>
        <w:spacing w:before="0" w:after="120"/>
        <w:ind w:left="851" w:hanging="284"/>
        <w:contextualSpacing/>
        <w:jc w:val="both"/>
        <w:rPr/>
      </w:pPr>
      <w:r>
        <w:rPr/>
        <w:t>využívat efektivně a ekonomicky účelně svěřený majetek;</w:t>
      </w:r>
    </w:p>
    <w:p>
      <w:pPr>
        <w:pStyle w:val="Normal"/>
        <w:numPr>
          <w:ilvl w:val="1"/>
          <w:numId w:val="7"/>
        </w:numPr>
        <w:spacing w:before="0" w:after="120"/>
        <w:ind w:left="851" w:hanging="284"/>
        <w:contextualSpacing/>
        <w:jc w:val="both"/>
        <w:rPr/>
      </w:pPr>
      <w:r>
        <w:rPr/>
        <w:t>svěřený majetek nesmí knihovna bez předchozího souhlasu zřizovatele prodat, směnit či darovat;</w:t>
      </w:r>
    </w:p>
    <w:p>
      <w:pPr>
        <w:pStyle w:val="Normal"/>
        <w:numPr>
          <w:ilvl w:val="1"/>
          <w:numId w:val="7"/>
        </w:numPr>
        <w:spacing w:before="0" w:after="120"/>
        <w:ind w:left="851" w:hanging="284"/>
        <w:contextualSpacing/>
        <w:jc w:val="both"/>
        <w:rPr/>
      </w:pPr>
      <w:r>
        <w:rPr/>
        <w:t>majetek je nedotknutelný, což znamená, že nesmí být zcizen, ani vložen do obchodní společnosti a nesmí jím být ručeno, nesmí být zatížen právem třetích osob zejména věcnými břemeny;</w:t>
      </w:r>
    </w:p>
    <w:p>
      <w:pPr>
        <w:pStyle w:val="Normal"/>
        <w:numPr>
          <w:ilvl w:val="1"/>
          <w:numId w:val="7"/>
        </w:numPr>
        <w:spacing w:before="0" w:after="120"/>
        <w:ind w:left="851" w:hanging="284"/>
        <w:contextualSpacing/>
        <w:jc w:val="both"/>
        <w:rPr/>
      </w:pPr>
      <w:r>
        <w:rPr/>
        <w:t>vést o majetku evidenci v souladu s účtovou osnovou a postupy účtování pro rozpočtové a příspěvkové organizace a obce, vydanou MF ČR, a vnitřní směrnicí, schválenou zřizovatelem;</w:t>
      </w:r>
    </w:p>
    <w:p>
      <w:pPr>
        <w:pStyle w:val="Normal"/>
        <w:numPr>
          <w:ilvl w:val="1"/>
          <w:numId w:val="7"/>
        </w:numPr>
        <w:spacing w:before="0" w:after="120"/>
        <w:ind w:left="851" w:hanging="284"/>
        <w:contextualSpacing/>
        <w:jc w:val="both"/>
        <w:rPr/>
      </w:pPr>
      <w:r>
        <w:rPr/>
        <w:t>knihovna je povinna se o majetek řádně starat, udržovat jej v dobrém a provozuschopném stavu včetně provádění technického zhodnocení, opravovat jej podle plánu oprav a údržby ve stanoveném rozsahu;</w:t>
      </w:r>
    </w:p>
    <w:p>
      <w:pPr>
        <w:pStyle w:val="Normal"/>
        <w:numPr>
          <w:ilvl w:val="1"/>
          <w:numId w:val="7"/>
        </w:numPr>
        <w:spacing w:before="0" w:after="120"/>
        <w:ind w:left="851" w:hanging="284"/>
        <w:contextualSpacing/>
        <w:jc w:val="both"/>
        <w:rPr/>
      </w:pPr>
      <w:r>
        <w:rPr/>
        <w:t>zabezpečovat provádění zákonných revizí a prohlídek,</w:t>
      </w:r>
    </w:p>
    <w:p>
      <w:pPr>
        <w:pStyle w:val="Normal"/>
        <w:numPr>
          <w:ilvl w:val="1"/>
          <w:numId w:val="7"/>
        </w:numPr>
        <w:spacing w:before="0" w:after="120"/>
        <w:ind w:left="851" w:hanging="284"/>
        <w:contextualSpacing/>
        <w:jc w:val="both"/>
        <w:rPr/>
      </w:pPr>
      <w:r>
        <w:rPr/>
        <w:t>inventarizovat svěřený majetek pravidelně jedenkrát ročně se stavem vždy k 31. 12. běžného roku, neurčují-li právní předpisy jinak;</w:t>
      </w:r>
    </w:p>
    <w:p>
      <w:pPr>
        <w:pStyle w:val="Normal"/>
        <w:numPr>
          <w:ilvl w:val="1"/>
          <w:numId w:val="7"/>
        </w:numPr>
        <w:spacing w:before="0" w:after="120"/>
        <w:ind w:left="851" w:hanging="284"/>
        <w:contextualSpacing/>
        <w:jc w:val="both"/>
        <w:rPr/>
      </w:pPr>
      <w:r>
        <w:rPr/>
        <w:t>účetně odepisovat svěřený majetek v souladu s ustanovením zákona č. 563/1991 Sb., o účetnictví, ve znění pozdějších předpisů, podle odpisového plánu, který je schvalován příslušným orgánem zřizovatele;</w:t>
      </w:r>
    </w:p>
    <w:p>
      <w:pPr>
        <w:pStyle w:val="Normal"/>
        <w:numPr>
          <w:ilvl w:val="1"/>
          <w:numId w:val="7"/>
        </w:numPr>
        <w:spacing w:before="0" w:after="120"/>
        <w:ind w:left="851" w:hanging="284"/>
        <w:contextualSpacing/>
        <w:jc w:val="both"/>
        <w:rPr/>
      </w:pPr>
      <w:r>
        <w:rPr/>
        <w:t>pojistit majetek svěřený do správy, pokud zřizovatel nerozhodne jinak;</w:t>
      </w:r>
    </w:p>
    <w:p>
      <w:pPr>
        <w:pStyle w:val="Normal"/>
        <w:numPr>
          <w:ilvl w:val="1"/>
          <w:numId w:val="7"/>
        </w:numPr>
        <w:spacing w:before="0" w:after="120"/>
        <w:ind w:left="851" w:hanging="284"/>
        <w:jc w:val="both"/>
        <w:rPr/>
      </w:pPr>
      <w:r>
        <w:rPr/>
        <w:t>knihovna je oprávněna nabývat majetek a věci pouze do vlastnictví zřizovatele, přičemž zřizovatel může stanovit, ve kterých případech je k nabytí takového majetku třeba jeho předchozí písemní souhlas.</w:t>
      </w:r>
    </w:p>
    <w:p>
      <w:pPr>
        <w:pStyle w:val="Normal"/>
        <w:numPr>
          <w:ilvl w:val="0"/>
          <w:numId w:val="7"/>
        </w:numPr>
        <w:spacing w:before="0" w:after="120"/>
        <w:ind w:left="425" w:hanging="425"/>
        <w:jc w:val="both"/>
        <w:rPr/>
      </w:pPr>
      <w:r>
        <w:rPr/>
        <w:t>Zřizovatel schvaluje po skončení kalendářního roku výsledek hospodaření knihovny. V případě kladného hospodářského výsledku může schválit organizaci příděly do peněžních fondů (rezervní fond, investiční fond, fond odměn a fond kulturních a sociálních potřeb). V případě záporného hospodářského výsledku rozhoduje o vypořádání ztráty zřizovatel. Knihovna může posílit svůj investiční fond převodem z rezervního fondu jen ve výši písemně odsouhlasené zřizovatelem.</w:t>
      </w:r>
    </w:p>
    <w:p>
      <w:pPr>
        <w:pStyle w:val="Normal"/>
        <w:numPr>
          <w:ilvl w:val="0"/>
          <w:numId w:val="7"/>
        </w:numPr>
        <w:spacing w:before="0" w:after="120"/>
        <w:ind w:left="425" w:hanging="425"/>
        <w:jc w:val="both"/>
        <w:rPr/>
      </w:pPr>
      <w:r>
        <w:rPr/>
        <w:t>Knihovna je oprávněna používat svěřený majetek v rámci předmětu hlavní i doplňkové činnosti výhradně sama, bez třetí osoby. Majetek se předává knihovně do správy na dobu jejího trvání.</w:t>
      </w:r>
    </w:p>
    <w:p>
      <w:pPr>
        <w:pStyle w:val="Normal"/>
        <w:numPr>
          <w:ilvl w:val="0"/>
          <w:numId w:val="7"/>
        </w:numPr>
        <w:spacing w:before="0" w:after="120"/>
        <w:ind w:left="425" w:hanging="425"/>
        <w:jc w:val="both"/>
        <w:rPr/>
      </w:pPr>
      <w:r>
        <w:rPr/>
        <w:t>Knihovna může pořizovat věci nákupem na splátky nebo smlouvou o nájmu s právem koupě jen po předchozím písemném souhlasu zřizovatele.</w:t>
      </w:r>
    </w:p>
    <w:p>
      <w:pPr>
        <w:pStyle w:val="Normal"/>
        <w:numPr>
          <w:ilvl w:val="0"/>
          <w:numId w:val="7"/>
        </w:numPr>
        <w:spacing w:before="0" w:after="120"/>
        <w:ind w:left="425" w:hanging="425"/>
        <w:jc w:val="both"/>
        <w:rPr/>
      </w:pPr>
      <w:r>
        <w:rPr/>
        <w:t>Knihovna je oprávněna uzavírat smlouvy o půjčce nebo úvěru jen po předchozím písemném souhlasu zřizovatele.</w:t>
      </w:r>
    </w:p>
    <w:p>
      <w:pPr>
        <w:pStyle w:val="Normal"/>
        <w:numPr>
          <w:ilvl w:val="0"/>
          <w:numId w:val="7"/>
        </w:numPr>
        <w:spacing w:before="0" w:after="120"/>
        <w:ind w:left="425" w:hanging="425"/>
        <w:jc w:val="both"/>
        <w:rPr/>
      </w:pPr>
      <w:r>
        <w:rPr/>
        <w:t>Knihovna je oprávněna přijímat na sebe závazek ručitele jen na základě předchozího písemného souhlasu zřizovatele, a to jen tehdy, jde-li o ručení za dlužníka, jímž je zřizovatel nebo jím zřízená či založená právnická osoba.</w:t>
      </w:r>
    </w:p>
    <w:p>
      <w:pPr>
        <w:pStyle w:val="Normal"/>
        <w:numPr>
          <w:ilvl w:val="0"/>
          <w:numId w:val="7"/>
        </w:numPr>
        <w:spacing w:before="0" w:after="120"/>
        <w:ind w:left="425" w:hanging="425"/>
        <w:jc w:val="both"/>
        <w:rPr/>
      </w:pPr>
      <w:r>
        <w:rPr/>
        <w:t>Knihovna není oprávněna poskytovat dary jiným subjektům, s výjimkou obvyklých peněžitých nebo věcných daru zaměstnancům a jiným osobám ze svého fondu kulturních a sociálních potřeb.</w:t>
      </w:r>
    </w:p>
    <w:p>
      <w:pPr>
        <w:pStyle w:val="Normal"/>
        <w:numPr>
          <w:ilvl w:val="0"/>
          <w:numId w:val="7"/>
        </w:numPr>
        <w:spacing w:before="0" w:after="120"/>
        <w:ind w:left="425" w:hanging="425"/>
        <w:jc w:val="both"/>
        <w:rPr/>
      </w:pPr>
      <w:r>
        <w:rPr/>
        <w:t xml:space="preserve">Nevyčerpané prostředky odvede knihovna do rozpočtu města, nestanoví-li zřizovatel jinak. </w:t>
      </w:r>
    </w:p>
    <w:p>
      <w:pPr>
        <w:pStyle w:val="Normal"/>
        <w:numPr>
          <w:ilvl w:val="0"/>
          <w:numId w:val="7"/>
        </w:numPr>
        <w:spacing w:before="0" w:after="120"/>
        <w:ind w:left="425" w:hanging="425"/>
        <w:jc w:val="both"/>
        <w:rPr/>
      </w:pPr>
      <w:r>
        <w:rPr/>
        <w:t>Výnosy z prodeje přebytečného a neupotřebitelného movitého majetku, uskutečněného na základě předchozího písemného souhlasu zřizovatele, po odečtení nákladů s prodejem spojených, jsou vždy příjmem města.</w:t>
      </w:r>
    </w:p>
    <w:p>
      <w:pPr>
        <w:pStyle w:val="Slovn"/>
        <w:numPr>
          <w:ilvl w:val="0"/>
          <w:numId w:val="0"/>
        </w:numPr>
        <w:spacing w:lineRule="auto" w:line="240"/>
        <w:ind w:left="360" w:hanging="360"/>
        <w:textAlignment w:val="baseline"/>
        <w:rPr>
          <w:rFonts w:ascii="Times New Roman" w:hAnsi="Times New Roman" w:cs="Times New Roman"/>
          <w:b/>
          <w:b/>
          <w:bCs/>
          <w:i/>
          <w:i/>
          <w:iCs/>
          <w:sz w:val="24"/>
          <w:szCs w:val="24"/>
        </w:rPr>
      </w:pPr>
      <w:r>
        <w:rPr>
          <w:rFonts w:cs="Times New Roman" w:ascii="Times New Roman" w:hAnsi="Times New Roman"/>
          <w:b/>
          <w:bCs/>
          <w:i/>
          <w:iCs/>
          <w:sz w:val="24"/>
          <w:szCs w:val="24"/>
        </w:rPr>
        <w:t>Komentář:</w:t>
      </w:r>
    </w:p>
    <w:p>
      <w:pPr>
        <w:pStyle w:val="L5"/>
        <w:spacing w:beforeAutospacing="0" w:before="0" w:afterAutospacing="0" w:after="0"/>
        <w:rPr>
          <w:i/>
          <w:i/>
          <w:iCs/>
        </w:rPr>
      </w:pPr>
      <w:r>
        <w:rPr>
          <w:i/>
          <w:iCs/>
        </w:rPr>
        <w:t xml:space="preserve">Dle § 26 písm. f) a g) zákona je nutno vymezit práva, která knihovně umožní, aby mohla plnit účel, pro který byla zřízena, tj. účelné využití majetku, jeho ochranu, investice, popř. upravit doplňkovou činnost aby mohla lépe využívat všechny své hospodářské možnosti (prodej předmětů, nájmy majetku). </w:t>
      </w:r>
    </w:p>
    <w:p>
      <w:pPr>
        <w:pStyle w:val="L5"/>
        <w:spacing w:beforeAutospacing="0" w:before="0" w:afterAutospacing="0" w:after="0"/>
        <w:rPr>
          <w:i/>
          <w:i/>
          <w:iCs/>
        </w:rPr>
      </w:pPr>
      <w:r>
        <w:rPr>
          <w:i/>
          <w:iCs/>
        </w:rPr>
      </w:r>
    </w:p>
    <w:p>
      <w:pPr>
        <w:pStyle w:val="Annotationtext"/>
        <w:rPr>
          <w:i/>
          <w:i/>
          <w:iCs/>
          <w:sz w:val="24"/>
          <w:szCs w:val="24"/>
        </w:rPr>
      </w:pPr>
      <w:r>
        <w:rPr>
          <w:b/>
          <w:i/>
          <w:iCs/>
          <w:sz w:val="24"/>
          <w:szCs w:val="24"/>
        </w:rPr>
        <w:t xml:space="preserve">Stejně jako předchozí článek se tyto body velmi obtížně formulují, neboť vždy záleží na rozhodnutí zastupitelstva. Proto znění těchto bodů musí formulovat sám zřizovatel s přesností dle usnesení zastupitelstva města. Hospodaření organizačních složek je upraveno v § 28 zákona. </w:t>
      </w:r>
    </w:p>
    <w:p>
      <w:pPr>
        <w:pStyle w:val="Slovn"/>
        <w:numPr>
          <w:ilvl w:val="0"/>
          <w:numId w:val="0"/>
        </w:numPr>
        <w:spacing w:lineRule="auto" w:line="240" w:before="0" w:after="120"/>
        <w:ind w:left="360" w:hanging="360"/>
        <w:textAlignment w:val="baseline"/>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Slovn"/>
        <w:numPr>
          <w:ilvl w:val="0"/>
          <w:numId w:val="3"/>
        </w:numPr>
        <w:spacing w:lineRule="auto" w:line="240" w:before="0" w:after="120"/>
        <w:ind w:left="0" w:hanging="0"/>
        <w:contextualSpacing/>
        <w:jc w:val="center"/>
        <w:textAlignment w:val="baseline"/>
        <w:rPr>
          <w:rFonts w:ascii="Times New Roman" w:hAnsi="Times New Roman" w:cs="Times New Roman"/>
          <w:sz w:val="24"/>
          <w:szCs w:val="24"/>
        </w:rPr>
      </w:pPr>
      <w:r>
        <w:rPr>
          <w:rFonts w:cs="Times New Roman" w:ascii="Times New Roman" w:hAnsi="Times New Roman"/>
          <w:sz w:val="24"/>
          <w:szCs w:val="24"/>
        </w:rPr>
      </w:r>
    </w:p>
    <w:p>
      <w:pPr>
        <w:pStyle w:val="Slovn"/>
        <w:numPr>
          <w:ilvl w:val="0"/>
          <w:numId w:val="0"/>
        </w:numPr>
        <w:spacing w:lineRule="auto" w:line="240" w:before="0" w:after="120"/>
        <w:ind w:left="0" w:hanging="0"/>
        <w:jc w:val="center"/>
        <w:textAlignment w:val="baseline"/>
        <w:rPr>
          <w:rFonts w:ascii="Times New Roman" w:hAnsi="Times New Roman" w:cs="Times New Roman"/>
          <w:b/>
          <w:b/>
          <w:sz w:val="24"/>
          <w:szCs w:val="24"/>
        </w:rPr>
      </w:pPr>
      <w:r>
        <w:rPr>
          <w:rFonts w:cs="Times New Roman" w:ascii="Times New Roman" w:hAnsi="Times New Roman"/>
          <w:b/>
          <w:sz w:val="24"/>
          <w:szCs w:val="24"/>
        </w:rPr>
        <w:t>Doplňková činnost knihovny</w:t>
      </w:r>
    </w:p>
    <w:p>
      <w:pPr>
        <w:pStyle w:val="Slovn"/>
        <w:numPr>
          <w:ilvl w:val="0"/>
          <w:numId w:val="9"/>
        </w:numPr>
        <w:spacing w:lineRule="auto" w:line="240" w:before="0" w:after="120"/>
        <w:ind w:left="425" w:hanging="425"/>
        <w:textAlignment w:val="baseline"/>
        <w:rPr>
          <w:rFonts w:ascii="Times New Roman" w:hAnsi="Times New Roman" w:cs="Times New Roman"/>
          <w:sz w:val="24"/>
          <w:szCs w:val="24"/>
        </w:rPr>
      </w:pPr>
      <w:r>
        <w:rPr>
          <w:rFonts w:cs="Times New Roman" w:ascii="Times New Roman" w:hAnsi="Times New Roman"/>
          <w:sz w:val="24"/>
          <w:szCs w:val="24"/>
        </w:rPr>
        <w:t>Knihovna může vedle hlavní činnosti vykonávat v souladu s příslušnými předpisy jinou činnost, a to v rozsahu využití své volné kapacity. Tato činnost slouží k lepšímu využití majetku, se kterým hospodaří, musí být sledována oddělené od hlavní činnosti a nesmí narušovat plnění hlavního účelu.</w:t>
      </w:r>
    </w:p>
    <w:p>
      <w:pPr>
        <w:pStyle w:val="Slovn"/>
        <w:numPr>
          <w:ilvl w:val="0"/>
          <w:numId w:val="9"/>
        </w:numPr>
        <w:spacing w:lineRule="auto" w:line="240" w:before="0" w:after="120"/>
        <w:ind w:left="425" w:hanging="425"/>
        <w:textAlignment w:val="baseline"/>
        <w:rPr>
          <w:rFonts w:ascii="Times New Roman" w:hAnsi="Times New Roman" w:cs="Times New Roman"/>
          <w:sz w:val="24"/>
          <w:szCs w:val="24"/>
        </w:rPr>
      </w:pPr>
      <w:r>
        <w:rPr>
          <w:rFonts w:cs="Times New Roman" w:ascii="Times New Roman" w:hAnsi="Times New Roman"/>
          <w:sz w:val="24"/>
          <w:szCs w:val="24"/>
        </w:rPr>
        <w:t>Knihovna jako doplňkovou činnost:</w:t>
      </w:r>
    </w:p>
    <w:p>
      <w:pPr>
        <w:pStyle w:val="Slovn"/>
        <w:numPr>
          <w:ilvl w:val="1"/>
          <w:numId w:val="9"/>
        </w:numPr>
        <w:spacing w:lineRule="auto" w:line="240" w:before="0" w:after="120"/>
        <w:ind w:left="851" w:hanging="284"/>
        <w:contextualSpacing/>
        <w:textAlignment w:val="baseline"/>
        <w:rPr>
          <w:rFonts w:ascii="Times New Roman" w:hAnsi="Times New Roman" w:cs="Times New Roman"/>
          <w:sz w:val="24"/>
          <w:szCs w:val="24"/>
        </w:rPr>
      </w:pPr>
      <w:r>
        <w:rPr>
          <w:rFonts w:cs="Times New Roman" w:ascii="Times New Roman" w:hAnsi="Times New Roman"/>
          <w:sz w:val="24"/>
          <w:szCs w:val="24"/>
        </w:rPr>
        <w:t>prodává upomínkové předměty města;</w:t>
      </w:r>
    </w:p>
    <w:p>
      <w:pPr>
        <w:pStyle w:val="Slovn"/>
        <w:numPr>
          <w:ilvl w:val="1"/>
          <w:numId w:val="9"/>
        </w:numPr>
        <w:spacing w:lineRule="auto" w:line="240" w:before="0" w:after="120"/>
        <w:ind w:left="851" w:hanging="284"/>
        <w:contextualSpacing/>
        <w:textAlignment w:val="baseline"/>
        <w:rPr>
          <w:rFonts w:ascii="Times New Roman" w:hAnsi="Times New Roman" w:cs="Times New Roman"/>
          <w:sz w:val="24"/>
          <w:szCs w:val="24"/>
        </w:rPr>
      </w:pPr>
      <w:r>
        <w:rPr>
          <w:rFonts w:cs="Times New Roman" w:ascii="Times New Roman" w:hAnsi="Times New Roman"/>
          <w:sz w:val="24"/>
          <w:szCs w:val="24"/>
        </w:rPr>
        <w:t>pronajímá volné prostory či movitý majetek, a to na základě nájemní smlouvy, přičemž výnosy z pronájmu majetku svěřeného do správy knihovny budou příjmem knihovny;</w:t>
      </w:r>
    </w:p>
    <w:p>
      <w:pPr>
        <w:pStyle w:val="Slovn"/>
        <w:numPr>
          <w:ilvl w:val="1"/>
          <w:numId w:val="9"/>
        </w:numPr>
        <w:spacing w:lineRule="auto" w:line="240" w:before="0" w:after="120"/>
        <w:ind w:left="851" w:hanging="284"/>
        <w:contextualSpacing/>
        <w:textAlignment w:val="baseline"/>
        <w:rPr>
          <w:rFonts w:ascii="Times New Roman" w:hAnsi="Times New Roman" w:cs="Times New Roman"/>
          <w:sz w:val="24"/>
          <w:szCs w:val="24"/>
        </w:rPr>
      </w:pPr>
      <w:r>
        <w:rPr>
          <w:rFonts w:cs="Times New Roman" w:ascii="Times New Roman" w:hAnsi="Times New Roman"/>
          <w:sz w:val="24"/>
          <w:szCs w:val="24"/>
          <w:highlight w:val="yellow"/>
        </w:rPr>
        <w:t>…</w:t>
      </w:r>
      <w:r>
        <w:rPr>
          <w:rFonts w:cs="Times New Roman" w:ascii="Times New Roman" w:hAnsi="Times New Roman"/>
          <w:sz w:val="24"/>
          <w:szCs w:val="24"/>
        </w:rPr>
        <w:t xml:space="preserve">  </w:t>
      </w:r>
    </w:p>
    <w:p>
      <w:pPr>
        <w:pStyle w:val="Slovn"/>
        <w:numPr>
          <w:ilvl w:val="0"/>
          <w:numId w:val="0"/>
        </w:numPr>
        <w:spacing w:lineRule="auto" w:line="240" w:before="0" w:after="120"/>
        <w:ind w:left="0" w:hanging="0"/>
        <w:contextualSpacing/>
        <w:textAlignment w:val="baseline"/>
        <w:rPr>
          <w:rFonts w:ascii="Times New Roman" w:hAnsi="Times New Roman" w:cs="Times New Roman"/>
          <w:b/>
          <w:b/>
          <w:sz w:val="24"/>
          <w:szCs w:val="24"/>
        </w:rPr>
      </w:pPr>
      <w:r>
        <w:rPr>
          <w:rFonts w:cs="Times New Roman" w:ascii="Times New Roman" w:hAnsi="Times New Roman"/>
          <w:b/>
          <w:sz w:val="24"/>
          <w:szCs w:val="24"/>
        </w:rPr>
      </w:r>
    </w:p>
    <w:p>
      <w:pPr>
        <w:pStyle w:val="Slovn"/>
        <w:numPr>
          <w:ilvl w:val="0"/>
          <w:numId w:val="0"/>
        </w:numPr>
        <w:spacing w:lineRule="auto" w:line="240" w:before="0" w:after="120"/>
        <w:ind w:left="0" w:hanging="0"/>
        <w:contextualSpacing/>
        <w:textAlignment w:val="baseline"/>
        <w:rPr>
          <w:rFonts w:ascii="Times New Roman" w:hAnsi="Times New Roman" w:cs="Times New Roman"/>
          <w:b/>
          <w:b/>
          <w:sz w:val="24"/>
          <w:szCs w:val="24"/>
        </w:rPr>
      </w:pPr>
      <w:r>
        <w:rPr>
          <w:rFonts w:cs="Times New Roman" w:ascii="Times New Roman" w:hAnsi="Times New Roman"/>
          <w:b/>
          <w:sz w:val="24"/>
          <w:szCs w:val="24"/>
        </w:rPr>
      </w:r>
    </w:p>
    <w:p>
      <w:pPr>
        <w:pStyle w:val="Slovn"/>
        <w:numPr>
          <w:ilvl w:val="0"/>
          <w:numId w:val="0"/>
        </w:numPr>
        <w:spacing w:lineRule="auto" w:line="240" w:before="0" w:after="120"/>
        <w:ind w:left="0" w:hanging="0"/>
        <w:contextualSpacing/>
        <w:jc w:val="center"/>
        <w:textAlignment w:val="baseline"/>
        <w:rPr>
          <w:rFonts w:ascii="Times New Roman" w:hAnsi="Times New Roman" w:cs="Times New Roman"/>
          <w:b/>
          <w:b/>
          <w:sz w:val="24"/>
          <w:szCs w:val="24"/>
        </w:rPr>
      </w:pPr>
      <w:r>
        <w:rPr>
          <w:rFonts w:cs="Times New Roman" w:ascii="Times New Roman" w:hAnsi="Times New Roman"/>
          <w:b/>
          <w:sz w:val="24"/>
          <w:szCs w:val="24"/>
        </w:rPr>
        <w:t>VIII.</w:t>
      </w:r>
    </w:p>
    <w:p>
      <w:pPr>
        <w:pStyle w:val="Slovn"/>
        <w:numPr>
          <w:ilvl w:val="0"/>
          <w:numId w:val="0"/>
        </w:numPr>
        <w:spacing w:lineRule="auto" w:line="240" w:before="0" w:after="120"/>
        <w:ind w:left="0" w:hanging="0"/>
        <w:jc w:val="center"/>
        <w:textAlignment w:val="baseline"/>
        <w:rPr>
          <w:rFonts w:ascii="Times New Roman" w:hAnsi="Times New Roman" w:cs="Times New Roman"/>
          <w:sz w:val="24"/>
          <w:szCs w:val="24"/>
        </w:rPr>
      </w:pPr>
      <w:r>
        <w:rPr>
          <w:rFonts w:cs="Times New Roman" w:ascii="Times New Roman" w:hAnsi="Times New Roman"/>
          <w:b/>
          <w:bCs/>
          <w:sz w:val="24"/>
          <w:szCs w:val="24"/>
        </w:rPr>
        <w:t>Závěrečné ustanovení</w:t>
      </w:r>
    </w:p>
    <w:p>
      <w:pPr>
        <w:pStyle w:val="Slovn"/>
        <w:numPr>
          <w:ilvl w:val="0"/>
          <w:numId w:val="8"/>
        </w:numPr>
        <w:spacing w:lineRule="auto" w:line="240" w:before="0" w:after="120"/>
        <w:ind w:left="426" w:hanging="426"/>
        <w:rPr>
          <w:rFonts w:ascii="Times New Roman" w:hAnsi="Times New Roman" w:cs="Times New Roman"/>
          <w:sz w:val="24"/>
          <w:szCs w:val="24"/>
        </w:rPr>
      </w:pPr>
      <w:r>
        <w:rPr>
          <w:rFonts w:cs="Times New Roman" w:ascii="Times New Roman" w:hAnsi="Times New Roman"/>
          <w:sz w:val="24"/>
          <w:szCs w:val="24"/>
        </w:rPr>
        <w:t xml:space="preserve">Městská knihovna </w:t>
      </w:r>
      <w:r>
        <w:rPr>
          <w:rFonts w:cs="Times New Roman" w:ascii="Times New Roman" w:hAnsi="Times New Roman"/>
          <w:sz w:val="24"/>
          <w:szCs w:val="24"/>
          <w:highlight w:val="yellow"/>
        </w:rPr>
        <w:t>…</w:t>
      </w:r>
      <w:r>
        <w:rPr>
          <w:rFonts w:cs="Times New Roman" w:ascii="Times New Roman" w:hAnsi="Times New Roman"/>
          <w:sz w:val="24"/>
          <w:szCs w:val="24"/>
        </w:rPr>
        <w:t xml:space="preserve"> je zřízena na dobu neurčitou.</w:t>
      </w:r>
    </w:p>
    <w:p>
      <w:pPr>
        <w:pStyle w:val="Slovn"/>
        <w:numPr>
          <w:ilvl w:val="0"/>
          <w:numId w:val="8"/>
        </w:numPr>
        <w:spacing w:lineRule="auto" w:line="240" w:before="0" w:after="120"/>
        <w:ind w:left="426" w:hanging="426"/>
        <w:rPr>
          <w:rFonts w:ascii="Times New Roman" w:hAnsi="Times New Roman" w:cs="Times New Roman"/>
          <w:sz w:val="24"/>
          <w:szCs w:val="24"/>
        </w:rPr>
      </w:pPr>
      <w:r>
        <w:rPr>
          <w:rFonts w:cs="Times New Roman" w:ascii="Times New Roman" w:hAnsi="Times New Roman"/>
          <w:sz w:val="24"/>
          <w:szCs w:val="24"/>
        </w:rPr>
        <w:t xml:space="preserve">Ruší se zřizovací listina Městské knihovny </w:t>
      </w:r>
      <w:r>
        <w:rPr>
          <w:rFonts w:cs="Times New Roman" w:ascii="Times New Roman" w:hAnsi="Times New Roman"/>
          <w:sz w:val="24"/>
          <w:szCs w:val="24"/>
          <w:highlight w:val="yellow"/>
        </w:rPr>
        <w:t>…</w:t>
      </w:r>
      <w:r>
        <w:rPr>
          <w:rFonts w:cs="Times New Roman" w:ascii="Times New Roman" w:hAnsi="Times New Roman"/>
          <w:sz w:val="24"/>
          <w:szCs w:val="24"/>
        </w:rPr>
        <w:t xml:space="preserve"> ze dne </w:t>
      </w:r>
      <w:r>
        <w:rPr>
          <w:rFonts w:cs="Times New Roman" w:ascii="Times New Roman" w:hAnsi="Times New Roman"/>
          <w:sz w:val="24"/>
          <w:szCs w:val="24"/>
          <w:highlight w:val="yellow"/>
        </w:rPr>
        <w:t>…</w:t>
      </w:r>
    </w:p>
    <w:p>
      <w:pPr>
        <w:pStyle w:val="Slovn"/>
        <w:numPr>
          <w:ilvl w:val="0"/>
          <w:numId w:val="8"/>
        </w:numPr>
        <w:spacing w:lineRule="auto" w:line="240" w:before="0" w:after="120"/>
        <w:ind w:left="426" w:hanging="426"/>
        <w:rPr>
          <w:rFonts w:ascii="Times New Roman" w:hAnsi="Times New Roman" w:cs="Times New Roman"/>
          <w:sz w:val="24"/>
          <w:szCs w:val="24"/>
        </w:rPr>
      </w:pPr>
      <w:r>
        <w:rPr>
          <w:rFonts w:cs="Times New Roman" w:ascii="Times New Roman" w:hAnsi="Times New Roman"/>
          <w:sz w:val="24"/>
          <w:szCs w:val="24"/>
        </w:rPr>
        <w:t xml:space="preserve">Tato zřizovací listina nabývá účinnosti dne </w:t>
      </w:r>
      <w:r>
        <w:rPr>
          <w:rFonts w:cs="Times New Roman" w:ascii="Times New Roman" w:hAnsi="Times New Roman"/>
          <w:sz w:val="24"/>
          <w:szCs w:val="24"/>
          <w:highlight w:val="yellow"/>
        </w:rPr>
        <w:t>…</w:t>
      </w:r>
    </w:p>
    <w:p>
      <w:pPr>
        <w:pStyle w:val="Slovn"/>
        <w:numPr>
          <w:ilvl w:val="0"/>
          <w:numId w:val="0"/>
        </w:numPr>
        <w:spacing w:lineRule="auto" w:line="240" w:before="0" w:after="120"/>
        <w:ind w:left="360" w:hanging="360"/>
        <w:rPr>
          <w:rFonts w:ascii="Times New Roman" w:hAnsi="Times New Roman" w:cs="Times New Roman"/>
          <w:sz w:val="24"/>
          <w:szCs w:val="24"/>
        </w:rPr>
      </w:pPr>
      <w:r>
        <w:rPr>
          <w:rFonts w:cs="Times New Roman" w:ascii="Times New Roman" w:hAnsi="Times New Roman"/>
          <w:sz w:val="24"/>
          <w:szCs w:val="24"/>
        </w:rPr>
      </w:r>
    </w:p>
    <w:p>
      <w:pPr>
        <w:pStyle w:val="Slovn"/>
        <w:numPr>
          <w:ilvl w:val="0"/>
          <w:numId w:val="0"/>
        </w:numPr>
        <w:spacing w:lineRule="auto" w:line="240" w:before="0" w:after="120"/>
        <w:ind w:left="360" w:hanging="360"/>
        <w:rPr>
          <w:rFonts w:ascii="Times New Roman" w:hAnsi="Times New Roman" w:cs="Times New Roman"/>
          <w:sz w:val="24"/>
          <w:szCs w:val="24"/>
        </w:rPr>
      </w:pPr>
      <w:r>
        <w:rPr>
          <w:rFonts w:cs="Times New Roman" w:ascii="Times New Roman" w:hAnsi="Times New Roman"/>
          <w:sz w:val="24"/>
          <w:szCs w:val="24"/>
        </w:rPr>
      </w:r>
    </w:p>
    <w:p>
      <w:pPr>
        <w:pStyle w:val="BodyTextIndent3"/>
        <w:spacing w:lineRule="auto" w:line="240" w:before="0" w:after="120"/>
        <w:ind w:hanging="0"/>
        <w:rPr>
          <w:rFonts w:ascii="Times New Roman" w:hAnsi="Times New Roman" w:cs="Times New Roman"/>
          <w:iCs/>
          <w:szCs w:val="24"/>
        </w:rPr>
      </w:pPr>
      <w:r>
        <w:rPr>
          <w:rFonts w:cs="Times New Roman" w:ascii="Times New Roman" w:hAnsi="Times New Roman"/>
          <w:iCs/>
          <w:szCs w:val="24"/>
        </w:rPr>
        <w:t xml:space="preserve">V </w:t>
      </w:r>
      <w:r>
        <w:rPr>
          <w:rFonts w:cs="Times New Roman" w:ascii="Times New Roman" w:hAnsi="Times New Roman"/>
          <w:iCs/>
          <w:szCs w:val="24"/>
          <w:highlight w:val="yellow"/>
        </w:rPr>
        <w:t>…</w:t>
      </w:r>
      <w:r>
        <w:rPr>
          <w:rFonts w:cs="Times New Roman" w:ascii="Times New Roman" w:hAnsi="Times New Roman"/>
          <w:iCs/>
          <w:szCs w:val="24"/>
        </w:rPr>
        <w:t xml:space="preserve"> dne </w:t>
      </w:r>
      <w:r>
        <w:rPr>
          <w:rFonts w:cs="Times New Roman" w:ascii="Times New Roman" w:hAnsi="Times New Roman"/>
          <w:iCs/>
          <w:szCs w:val="24"/>
          <w:highlight w:val="yellow"/>
        </w:rPr>
        <w:t>…</w:t>
      </w:r>
    </w:p>
    <w:p>
      <w:pPr>
        <w:pStyle w:val="BodyTextIndent3"/>
        <w:spacing w:lineRule="auto" w:line="240" w:before="0" w:after="120"/>
        <w:ind w:hanging="0"/>
        <w:rPr>
          <w:rFonts w:ascii="Times New Roman" w:hAnsi="Times New Roman" w:cs="Times New Roman"/>
          <w:iCs/>
          <w:szCs w:val="24"/>
        </w:rPr>
      </w:pPr>
      <w:r>
        <w:rPr>
          <w:rFonts w:cs="Times New Roman" w:ascii="Times New Roman" w:hAnsi="Times New Roman"/>
          <w:iCs/>
          <w:szCs w:val="24"/>
        </w:rPr>
      </w:r>
    </w:p>
    <w:p>
      <w:pPr>
        <w:pStyle w:val="BodyTextIndent3"/>
        <w:spacing w:lineRule="auto" w:line="240" w:before="0" w:after="120"/>
        <w:ind w:hanging="0"/>
        <w:rPr>
          <w:rFonts w:ascii="Times New Roman" w:hAnsi="Times New Roman" w:cs="Times New Roman"/>
          <w:szCs w:val="24"/>
        </w:rPr>
      </w:pPr>
      <w:r>
        <w:rPr>
          <w:rFonts w:cs="Times New Roman" w:ascii="Times New Roman" w:hAnsi="Times New Roman"/>
          <w:szCs w:val="24"/>
        </w:rPr>
      </w:r>
    </w:p>
    <w:p>
      <w:pPr>
        <w:pStyle w:val="BodyTextIndent3"/>
        <w:spacing w:lineRule="auto" w:line="240" w:before="0" w:after="120"/>
        <w:ind w:hanging="0"/>
        <w:jc w:val="center"/>
        <w:rPr>
          <w:rFonts w:ascii="Times New Roman" w:hAnsi="Times New Roman" w:cs="Times New Roman"/>
          <w:szCs w:val="24"/>
        </w:rPr>
      </w:pPr>
      <w:r>
        <w:rPr>
          <w:rFonts w:cs="Times New Roman" w:ascii="Times New Roman" w:hAnsi="Times New Roman"/>
          <w:szCs w:val="24"/>
        </w:rPr>
        <w:t>Razítko města, podpis starosty</w:t>
      </w:r>
    </w:p>
    <w:sectPr>
      <w:type w:val="nextPage"/>
      <w:pgSz w:w="11906" w:h="16838"/>
      <w:pgMar w:left="1417" w:right="1417" w:gutter="0" w:header="0" w:top="1417"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upperRoman"/>
      <w:lvlText w:val="%1."/>
      <w:lvlJc w:val="right"/>
      <w:pPr>
        <w:tabs>
          <w:tab w:val="num" w:pos="0"/>
        </w:tabs>
        <w:ind w:left="720" w:hanging="360"/>
      </w:pPr>
      <w:rPr>
        <w:b/>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eastAsia="en-US" w:val="cs-CZ" w:bidi="ar-SA"/>
    </w:rPr>
  </w:style>
  <w:style w:type="paragraph" w:styleId="Heading2">
    <w:name w:val="Heading 2"/>
    <w:basedOn w:val="Normal"/>
    <w:next w:val="Normal"/>
    <w:link w:val="Nadpis2Char"/>
    <w:uiPriority w:val="9"/>
    <w:unhideWhenUsed/>
    <w:qFormat/>
    <w:rsid w:val="00be554e"/>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qFormat/>
    <w:rsid w:val="00bc1aea"/>
    <w:pPr>
      <w:keepNext w:val="true"/>
      <w:spacing w:lineRule="atLeast" w:line="240"/>
      <w:jc w:val="center"/>
      <w:outlineLvl w:val="2"/>
    </w:pPr>
    <w:rPr>
      <w:rFonts w:ascii="Calibri" w:hAnsi="Calibri" w:cs="Calibri" w:asciiTheme="minorHAnsi" w:cstheme="minorHAnsi" w:hAnsiTheme="minorHAnsi"/>
      <w:b/>
      <w:bCs/>
      <w:iCs/>
      <w:lang w:eastAsia="cs-CZ"/>
    </w:rPr>
  </w:style>
  <w:style w:type="paragraph" w:styleId="Heading4">
    <w:name w:val="Heading 4"/>
    <w:basedOn w:val="Normal"/>
    <w:next w:val="Normal"/>
    <w:link w:val="Nadpis4Char"/>
    <w:uiPriority w:val="9"/>
    <w:semiHidden/>
    <w:unhideWhenUsed/>
    <w:qFormat/>
    <w:rsid w:val="00b7629a"/>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uiPriority w:val="9"/>
    <w:qFormat/>
    <w:rsid w:val="00be554e"/>
    <w:rPr>
      <w:rFonts w:ascii="Calibri Light" w:hAnsi="Calibri Light" w:eastAsia="" w:cs="" w:asciiTheme="majorHAnsi" w:cstheme="majorBidi" w:eastAsiaTheme="majorEastAsia" w:hAnsiTheme="majorHAnsi"/>
      <w:color w:val="2F5496" w:themeColor="accent1" w:themeShade="bf"/>
      <w:sz w:val="26"/>
      <w:szCs w:val="26"/>
      <w:lang w:eastAsia="en-US"/>
    </w:rPr>
  </w:style>
  <w:style w:type="character" w:styleId="Zkladntextodsazen3Char" w:customStyle="1">
    <w:name w:val="Základní text odsazený 3 Char"/>
    <w:basedOn w:val="DefaultParagraphFont"/>
    <w:link w:val="Zkladntextodsazen3"/>
    <w:semiHidden/>
    <w:qFormat/>
    <w:rsid w:val="00bc1aea"/>
    <w:rPr>
      <w:rFonts w:ascii="Arial" w:hAnsi="Arial" w:cs="Arial"/>
      <w:sz w:val="24"/>
    </w:rPr>
  </w:style>
  <w:style w:type="character" w:styleId="SlovnChar" w:customStyle="1">
    <w:name w:val="číslování Char"/>
    <w:basedOn w:val="Zkladntextodsazen3Char"/>
    <w:link w:val="slovn"/>
    <w:qFormat/>
    <w:rsid w:val="00bc1aea"/>
    <w:rPr>
      <w:rFonts w:ascii="Calibri" w:hAnsi="Calibri" w:cs="Calibri" w:asciiTheme="minorHAnsi" w:cstheme="minorHAnsi" w:hAnsiTheme="minorHAnsi"/>
      <w:sz w:val="22"/>
      <w:szCs w:val="22"/>
    </w:rPr>
  </w:style>
  <w:style w:type="character" w:styleId="Annotationreference">
    <w:name w:val="annotation reference"/>
    <w:basedOn w:val="DefaultParagraphFont"/>
    <w:uiPriority w:val="99"/>
    <w:semiHidden/>
    <w:unhideWhenUsed/>
    <w:qFormat/>
    <w:rsid w:val="00af40b2"/>
    <w:rPr>
      <w:sz w:val="16"/>
      <w:szCs w:val="16"/>
    </w:rPr>
  </w:style>
  <w:style w:type="character" w:styleId="TextkomenteChar" w:customStyle="1">
    <w:name w:val="Text komentáře Char"/>
    <w:basedOn w:val="DefaultParagraphFont"/>
    <w:link w:val="Textkomente"/>
    <w:uiPriority w:val="99"/>
    <w:qFormat/>
    <w:rsid w:val="00af40b2"/>
    <w:rPr>
      <w:lang w:eastAsia="en-US"/>
    </w:rPr>
  </w:style>
  <w:style w:type="character" w:styleId="PedmtkomenteChar" w:customStyle="1">
    <w:name w:val="Předmět komentáře Char"/>
    <w:basedOn w:val="TextkomenteChar"/>
    <w:link w:val="Pedmtkomente"/>
    <w:uiPriority w:val="99"/>
    <w:semiHidden/>
    <w:qFormat/>
    <w:rsid w:val="00af40b2"/>
    <w:rPr>
      <w:b/>
      <w:bCs/>
      <w:lang w:eastAsia="en-US"/>
    </w:rPr>
  </w:style>
  <w:style w:type="character" w:styleId="TextbublinyChar" w:customStyle="1">
    <w:name w:val="Text bubliny Char"/>
    <w:basedOn w:val="DefaultParagraphFont"/>
    <w:link w:val="Textbubliny"/>
    <w:uiPriority w:val="99"/>
    <w:semiHidden/>
    <w:qFormat/>
    <w:rsid w:val="00af40b2"/>
    <w:rPr>
      <w:rFonts w:ascii="Segoe UI" w:hAnsi="Segoe UI" w:cs="Segoe UI"/>
      <w:sz w:val="18"/>
      <w:szCs w:val="18"/>
      <w:lang w:eastAsia="en-US"/>
    </w:rPr>
  </w:style>
  <w:style w:type="character" w:styleId="OdrkyChar" w:customStyle="1">
    <w:name w:val="odrážky Char"/>
    <w:basedOn w:val="DefaultParagraphFont"/>
    <w:link w:val="odrky"/>
    <w:qFormat/>
    <w:rsid w:val="00af40b2"/>
    <w:rPr>
      <w:rFonts w:ascii="Calibri" w:hAnsi="Calibri" w:eastAsia="" w:cs="Calibri" w:asciiTheme="minorHAnsi" w:cstheme="minorHAnsi" w:eastAsiaTheme="minorEastAsia" w:hAnsiTheme="minorHAnsi"/>
      <w:sz w:val="22"/>
      <w:szCs w:val="22"/>
    </w:rPr>
  </w:style>
  <w:style w:type="character" w:styleId="TextvysvtlivekChar" w:customStyle="1">
    <w:name w:val="Text vysvětlivek Char"/>
    <w:basedOn w:val="DefaultParagraphFont"/>
    <w:link w:val="Textvysvtlivek"/>
    <w:uiPriority w:val="99"/>
    <w:qFormat/>
    <w:rsid w:val="00f55e35"/>
    <w:rPr>
      <w:rFonts w:ascii="Calibri" w:hAnsi="Calibri" w:eastAsia="" w:asciiTheme="minorHAnsi" w:eastAsiaTheme="minorEastAsia" w:hAnsiTheme="minorHAnsi"/>
      <w:sz w:val="22"/>
    </w:rPr>
  </w:style>
  <w:style w:type="character" w:styleId="Normaltextrun" w:customStyle="1">
    <w:name w:val="normaltextrun"/>
    <w:basedOn w:val="DefaultParagraphFont"/>
    <w:qFormat/>
    <w:rsid w:val="00e90c85"/>
    <w:rPr/>
  </w:style>
  <w:style w:type="character" w:styleId="Contextualspellingandgrammarerror" w:customStyle="1">
    <w:name w:val="contextualspellingandgrammarerror"/>
    <w:basedOn w:val="DefaultParagraphFont"/>
    <w:qFormat/>
    <w:rsid w:val="00e90c85"/>
    <w:rPr/>
  </w:style>
  <w:style w:type="character" w:styleId="Spellingerror" w:customStyle="1">
    <w:name w:val="spellingerror"/>
    <w:basedOn w:val="DefaultParagraphFont"/>
    <w:qFormat/>
    <w:rsid w:val="00e90c85"/>
    <w:rPr/>
  </w:style>
  <w:style w:type="character" w:styleId="Eop" w:customStyle="1">
    <w:name w:val="eop"/>
    <w:basedOn w:val="DefaultParagraphFont"/>
    <w:qFormat/>
    <w:rsid w:val="005f4248"/>
    <w:rPr/>
  </w:style>
  <w:style w:type="character" w:styleId="OdstavecseseznamemChar" w:customStyle="1">
    <w:name w:val="Odstavec se seznamem Char"/>
    <w:basedOn w:val="DefaultParagraphFont"/>
    <w:link w:val="Odstavecseseznamem"/>
    <w:uiPriority w:val="34"/>
    <w:qFormat/>
    <w:rsid w:val="00863e00"/>
    <w:rPr>
      <w:sz w:val="24"/>
      <w:szCs w:val="24"/>
      <w:lang w:eastAsia="en-US"/>
    </w:rPr>
  </w:style>
  <w:style w:type="character" w:styleId="HTMLVariable">
    <w:name w:val="HTML Variable"/>
    <w:basedOn w:val="DefaultParagraphFont"/>
    <w:uiPriority w:val="99"/>
    <w:semiHidden/>
    <w:unhideWhenUsed/>
    <w:qFormat/>
    <w:rsid w:val="009731f7"/>
    <w:rPr>
      <w:i/>
      <w:iCs/>
    </w:rPr>
  </w:style>
  <w:style w:type="character" w:styleId="Nadpis4Char" w:customStyle="1">
    <w:name w:val="Nadpis 4 Char"/>
    <w:basedOn w:val="DefaultParagraphFont"/>
    <w:link w:val="Nadpis4"/>
    <w:uiPriority w:val="9"/>
    <w:semiHidden/>
    <w:qFormat/>
    <w:rsid w:val="00b7629a"/>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BodyTextIndent3">
    <w:name w:val="Body Text Indent 3"/>
    <w:basedOn w:val="Normal"/>
    <w:link w:val="Zkladntextodsazen3Char"/>
    <w:semiHidden/>
    <w:qFormat/>
    <w:pPr>
      <w:spacing w:lineRule="atLeast" w:line="240"/>
      <w:ind w:firstLine="302"/>
      <w:jc w:val="both"/>
    </w:pPr>
    <w:rPr>
      <w:rFonts w:ascii="Arial" w:hAnsi="Arial" w:cs="Arial"/>
      <w:szCs w:val="20"/>
      <w:lang w:eastAsia="cs-CZ"/>
    </w:rPr>
  </w:style>
  <w:style w:type="paragraph" w:styleId="Slovn" w:customStyle="1">
    <w:name w:val="číslování"/>
    <w:basedOn w:val="BodyTextIndent3"/>
    <w:link w:val="slovnChar"/>
    <w:qFormat/>
    <w:rsid w:val="00bc1aea"/>
    <w:pPr>
      <w:numPr>
        <w:ilvl w:val="0"/>
        <w:numId w:val="1"/>
      </w:numPr>
    </w:pPr>
    <w:rPr>
      <w:rFonts w:ascii="Calibri" w:hAnsi="Calibri" w:cs="Calibri" w:asciiTheme="minorHAnsi" w:cstheme="minorHAnsi" w:hAnsiTheme="minorHAnsi"/>
      <w:sz w:val="22"/>
      <w:szCs w:val="22"/>
    </w:rPr>
  </w:style>
  <w:style w:type="paragraph" w:styleId="Annotationtext">
    <w:name w:val="annotation text"/>
    <w:basedOn w:val="Normal"/>
    <w:link w:val="TextkomenteChar"/>
    <w:uiPriority w:val="99"/>
    <w:unhideWhenUsed/>
    <w:qFormat/>
    <w:rsid w:val="00af40b2"/>
    <w:pPr/>
    <w:rPr>
      <w:sz w:val="20"/>
      <w:szCs w:val="20"/>
    </w:rPr>
  </w:style>
  <w:style w:type="paragraph" w:styleId="Annotationsubject">
    <w:name w:val="annotation subject"/>
    <w:basedOn w:val="Annotationtext"/>
    <w:next w:val="Annotationtext"/>
    <w:link w:val="PedmtkomenteChar"/>
    <w:uiPriority w:val="99"/>
    <w:semiHidden/>
    <w:unhideWhenUsed/>
    <w:qFormat/>
    <w:rsid w:val="00af40b2"/>
    <w:pPr/>
    <w:rPr>
      <w:b/>
      <w:bCs/>
    </w:rPr>
  </w:style>
  <w:style w:type="paragraph" w:styleId="BalloonText">
    <w:name w:val="Balloon Text"/>
    <w:basedOn w:val="Normal"/>
    <w:link w:val="TextbublinyChar"/>
    <w:uiPriority w:val="99"/>
    <w:semiHidden/>
    <w:unhideWhenUsed/>
    <w:qFormat/>
    <w:rsid w:val="00af40b2"/>
    <w:pPr/>
    <w:rPr>
      <w:rFonts w:ascii="Segoe UI" w:hAnsi="Segoe UI" w:cs="Segoe UI"/>
      <w:sz w:val="18"/>
      <w:szCs w:val="18"/>
    </w:rPr>
  </w:style>
  <w:style w:type="paragraph" w:styleId="Odrky" w:customStyle="1">
    <w:name w:val="odrážky"/>
    <w:basedOn w:val="Normal"/>
    <w:link w:val="odrkyChar"/>
    <w:qFormat/>
    <w:rsid w:val="00af40b2"/>
    <w:pPr>
      <w:widowControl w:val="false"/>
      <w:numPr>
        <w:ilvl w:val="0"/>
        <w:numId w:val="2"/>
      </w:numPr>
      <w:overflowPunct w:val="true"/>
      <w:textAlignment w:val="baseline"/>
    </w:pPr>
    <w:rPr>
      <w:rFonts w:ascii="Calibri" w:hAnsi="Calibri" w:eastAsia="" w:cs="Calibri" w:asciiTheme="minorHAnsi" w:cstheme="minorHAnsi" w:eastAsiaTheme="minorEastAsia" w:hAnsiTheme="minorHAnsi"/>
      <w:sz w:val="22"/>
      <w:szCs w:val="22"/>
      <w:lang w:eastAsia="cs-CZ"/>
    </w:rPr>
  </w:style>
  <w:style w:type="paragraph" w:styleId="Endnote">
    <w:name w:val="Endnote Text"/>
    <w:basedOn w:val="Normal"/>
    <w:link w:val="TextvysvtlivekChar"/>
    <w:uiPriority w:val="99"/>
    <w:rsid w:val="00f55e35"/>
    <w:pPr>
      <w:widowControl w:val="false"/>
      <w:overflowPunct w:val="true"/>
      <w:jc w:val="both"/>
      <w:textAlignment w:val="baseline"/>
    </w:pPr>
    <w:rPr>
      <w:rFonts w:ascii="Calibri" w:hAnsi="Calibri" w:eastAsia="" w:asciiTheme="minorHAnsi" w:eastAsiaTheme="minorEastAsia" w:hAnsiTheme="minorHAnsi"/>
      <w:sz w:val="22"/>
      <w:szCs w:val="20"/>
      <w:lang w:eastAsia="cs-CZ"/>
    </w:rPr>
  </w:style>
  <w:style w:type="paragraph" w:styleId="ListParagraph">
    <w:name w:val="List Paragraph"/>
    <w:basedOn w:val="Normal"/>
    <w:link w:val="OdstavecseseznamemChar"/>
    <w:uiPriority w:val="34"/>
    <w:qFormat/>
    <w:rsid w:val="00195f82"/>
    <w:pPr>
      <w:spacing w:before="0" w:after="0"/>
      <w:ind w:left="720" w:hanging="0"/>
      <w:contextualSpacing/>
    </w:pPr>
    <w:rPr/>
  </w:style>
  <w:style w:type="paragraph" w:styleId="Paragraph" w:customStyle="1">
    <w:name w:val="paragraph"/>
    <w:basedOn w:val="Normal"/>
    <w:qFormat/>
    <w:rsid w:val="005f4248"/>
    <w:pPr>
      <w:spacing w:beforeAutospacing="1" w:afterAutospacing="1"/>
    </w:pPr>
    <w:rPr>
      <w:lang w:eastAsia="cs-CZ"/>
    </w:rPr>
  </w:style>
  <w:style w:type="paragraph" w:styleId="L5" w:customStyle="1">
    <w:name w:val="l5"/>
    <w:basedOn w:val="Normal"/>
    <w:qFormat/>
    <w:rsid w:val="009731f7"/>
    <w:pPr>
      <w:spacing w:beforeAutospacing="1" w:afterAutospacing="1"/>
    </w:pPr>
    <w:rPr>
      <w:lang w:eastAsia="cs-CZ"/>
    </w:rPr>
  </w:style>
  <w:style w:type="paragraph" w:styleId="NormalWeb">
    <w:name w:val="Normal (Web)"/>
    <w:basedOn w:val="Normal"/>
    <w:qFormat/>
    <w:rsid w:val="006008ae"/>
    <w:pPr>
      <w:spacing w:beforeAutospacing="1" w:afterAutospacing="1"/>
      <w:jc w:val="both"/>
    </w:pPr>
    <w:rPr>
      <w:rFonts w:ascii="Calibri" w:hAnsi="Calibri" w:cs="Calibri" w:asciiTheme="minorHAnsi" w:cstheme="minorHAnsi" w:hAnsiTheme="minorHAnsi"/>
      <w:sz w:val="22"/>
      <w:szCs w:val="22"/>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7828-970E-46E8-A421-0F978D55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LibreOffice/7.2.5.2.0$Linux_X86_64 LibreOffice_project/20$Build-2</Application>
  <AppVersion>15.0000</AppVersion>
  <Pages>5</Pages>
  <Words>1472</Words>
  <Characters>8912</Characters>
  <CharactersWithSpaces>10259</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2022-03-17T15:26:57Z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